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78" w:rsidRDefault="009B7B78" w:rsidP="009B7B78">
      <w:pPr>
        <w:pStyle w:val="Textoindependiente"/>
      </w:pPr>
      <w:r>
        <w:t>Measurement of the Xenon-135 Reactivity</w:t>
      </w:r>
    </w:p>
    <w:p w:rsidR="009B7B78" w:rsidRDefault="009B7B78" w:rsidP="009B7B78">
      <w:pPr>
        <w:pStyle w:val="Textoindependiente"/>
      </w:pPr>
      <w:r>
        <w:t>Evolution after a Shutdown in the RA-3</w:t>
      </w:r>
    </w:p>
    <w:p w:rsidR="009B7B78" w:rsidRDefault="009B7B78" w:rsidP="009B7B78">
      <w:pPr>
        <w:pStyle w:val="Textoindependiente"/>
      </w:pPr>
      <w:r>
        <w:t>Research and Production Reactor</w:t>
      </w:r>
    </w:p>
    <w:p w:rsidR="009B7B78" w:rsidRDefault="009B7B78" w:rsidP="009B7B78">
      <w:pPr>
        <w:jc w:val="both"/>
        <w:rPr>
          <w:rFonts w:ascii="Times New Roman" w:hAnsi="Times New Roman"/>
          <w:lang w:val="en-US"/>
        </w:rPr>
      </w:pPr>
    </w:p>
    <w:p w:rsidR="009B7B78" w:rsidRPr="009D7FF4" w:rsidRDefault="009B7B78" w:rsidP="009B7B78">
      <w:pPr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P</w:t>
      </w:r>
      <w:r w:rsidRPr="009D7FF4">
        <w:rPr>
          <w:rFonts w:ascii="Times New Roman" w:hAnsi="Times New Roman"/>
          <w:lang w:val="de-DE"/>
        </w:rPr>
        <w:t xml:space="preserve">. </w:t>
      </w:r>
      <w:r>
        <w:rPr>
          <w:rFonts w:ascii="Times New Roman" w:hAnsi="Times New Roman"/>
          <w:lang w:val="de-DE"/>
        </w:rPr>
        <w:t>Bellino</w:t>
      </w:r>
      <w:r>
        <w:rPr>
          <w:rFonts w:ascii="Times New Roman" w:hAnsi="Times New Roman"/>
          <w:vertAlign w:val="superscript"/>
          <w:lang w:val="de-DE"/>
        </w:rPr>
        <w:t>1</w:t>
      </w:r>
      <w:r w:rsidRPr="009D7FF4">
        <w:rPr>
          <w:rFonts w:ascii="Times New Roman" w:hAnsi="Times New Roman"/>
          <w:lang w:val="de-DE"/>
        </w:rPr>
        <w:t xml:space="preserve">, </w:t>
      </w:r>
      <w:r>
        <w:rPr>
          <w:rFonts w:ascii="Times New Roman" w:hAnsi="Times New Roman"/>
          <w:lang w:val="de-DE"/>
        </w:rPr>
        <w:t>A</w:t>
      </w:r>
      <w:r w:rsidRPr="009D7FF4">
        <w:rPr>
          <w:rFonts w:ascii="Times New Roman" w:hAnsi="Times New Roman"/>
          <w:lang w:val="de-DE"/>
        </w:rPr>
        <w:t xml:space="preserve">. </w:t>
      </w:r>
      <w:r>
        <w:rPr>
          <w:rFonts w:ascii="Times New Roman" w:hAnsi="Times New Roman"/>
          <w:lang w:val="de-DE"/>
        </w:rPr>
        <w:t>Benhaim</w:t>
      </w:r>
    </w:p>
    <w:p w:rsidR="009B7B78" w:rsidRPr="009D7FF4" w:rsidRDefault="009B7B78" w:rsidP="009B7B78">
      <w:pPr>
        <w:jc w:val="center"/>
        <w:rPr>
          <w:rFonts w:ascii="Times New Roman" w:hAnsi="Times New Roman"/>
          <w:lang w:val="de-DE"/>
        </w:rPr>
      </w:pPr>
    </w:p>
    <w:p w:rsidR="009B7B78" w:rsidRPr="00612B8C" w:rsidRDefault="009B7B78" w:rsidP="009B7B78">
      <w:pPr>
        <w:jc w:val="center"/>
        <w:rPr>
          <w:rFonts w:ascii="Times New Roman" w:hAnsi="Times New Roman"/>
        </w:rPr>
      </w:pPr>
      <w:r w:rsidRPr="00612B8C">
        <w:rPr>
          <w:rFonts w:ascii="Times New Roman" w:hAnsi="Times New Roman"/>
        </w:rPr>
        <w:t>Experimental Reactor Physics Division, National Atomic Energy Commission (CNEA)</w:t>
      </w:r>
    </w:p>
    <w:p w:rsidR="009B7B78" w:rsidRPr="00525D06" w:rsidRDefault="009B7B78" w:rsidP="009B7B78">
      <w:pPr>
        <w:jc w:val="center"/>
        <w:rPr>
          <w:rFonts w:ascii="Times New Roman" w:hAnsi="Times New Roman"/>
          <w:lang w:val="es-AR"/>
        </w:rPr>
      </w:pPr>
      <w:r w:rsidRPr="00525D06">
        <w:rPr>
          <w:rFonts w:ascii="Times New Roman" w:hAnsi="Times New Roman"/>
          <w:lang w:val="es-AR"/>
        </w:rPr>
        <w:t>Av. Gral. Paz 1499 CP 1650, San Martín, Buenos Aires, Argentina</w:t>
      </w:r>
    </w:p>
    <w:p w:rsidR="009B7B78" w:rsidRPr="00525D06" w:rsidRDefault="009B7B78" w:rsidP="009B7B78">
      <w:pPr>
        <w:jc w:val="center"/>
        <w:rPr>
          <w:rFonts w:ascii="Times New Roman" w:hAnsi="Times New Roman"/>
          <w:lang w:val="es-AR"/>
        </w:rPr>
      </w:pPr>
    </w:p>
    <w:p w:rsidR="009B7B78" w:rsidRPr="00612B8C" w:rsidRDefault="009B7B78" w:rsidP="009B7B78">
      <w:pPr>
        <w:jc w:val="center"/>
        <w:rPr>
          <w:rFonts w:ascii="Times New Roman" w:hAnsi="Times New Roman"/>
        </w:rPr>
      </w:pPr>
      <w:r w:rsidRPr="00612B8C">
        <w:rPr>
          <w:rFonts w:ascii="Times New Roman" w:hAnsi="Times New Roman"/>
        </w:rPr>
        <w:t xml:space="preserve">Corresponding author: </w:t>
      </w:r>
      <w:hyperlink r:id="rId8" w:history="1">
        <w:r w:rsidRPr="00612B8C">
          <w:rPr>
            <w:rStyle w:val="Hipervnculo"/>
            <w:rFonts w:ascii="Times New Roman" w:hAnsi="Times New Roman"/>
          </w:rPr>
          <w:t>pbellino@cnea.gov.ar</w:t>
        </w:r>
      </w:hyperlink>
    </w:p>
    <w:p w:rsidR="009B7B78" w:rsidRPr="00321108" w:rsidRDefault="009B7B78" w:rsidP="009B7B78">
      <w:pPr>
        <w:jc w:val="both"/>
      </w:pPr>
    </w:p>
    <w:p w:rsidR="009B7B78" w:rsidRPr="00526FF2" w:rsidRDefault="009B7B78" w:rsidP="009B7B78">
      <w:pPr>
        <w:pStyle w:val="NormalWeb"/>
        <w:jc w:val="both"/>
        <w:rPr>
          <w:rFonts w:ascii="Times New Roman" w:eastAsia="Times New Roman" w:hAnsi="Times New Roman"/>
          <w:color w:val="000000"/>
          <w:szCs w:val="24"/>
          <w:lang w:eastAsia="es-AR"/>
        </w:rPr>
      </w:pPr>
      <w:r>
        <w:rPr>
          <w:rFonts w:ascii="Times New Roman" w:hAnsi="Times New Roman"/>
          <w:b/>
        </w:rPr>
        <w:t>Abstract</w:t>
      </w:r>
      <w:r>
        <w:rPr>
          <w:rFonts w:ascii="Times New Roman" w:hAnsi="Times New Roman"/>
        </w:rPr>
        <w:t xml:space="preserve">. 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 xml:space="preserve">The </w:t>
      </w:r>
      <w:r w:rsidRPr="00511D9D">
        <w:rPr>
          <w:rFonts w:ascii="Times New Roman" w:eastAsia="Times New Roman" w:hAnsi="Times New Roman"/>
          <w:color w:val="000000"/>
          <w:sz w:val="20"/>
          <w:vertAlign w:val="superscript"/>
          <w:lang w:eastAsia="es-AR"/>
        </w:rPr>
        <w:t>135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 xml:space="preserve">Xe reactivity evolution was measured in the RA-3 reactor after its shutdown. The measurement was made </w:t>
      </w:r>
      <w:r>
        <w:rPr>
          <w:rFonts w:ascii="Times New Roman" w:eastAsia="Times New Roman" w:hAnsi="Times New Roman"/>
          <w:color w:val="000000"/>
          <w:sz w:val="20"/>
          <w:lang w:eastAsia="es-AR"/>
        </w:rPr>
        <w:t xml:space="preserve">using </w:t>
      </w:r>
      <w:r w:rsidRPr="002F3252">
        <w:rPr>
          <w:rFonts w:ascii="Times New Roman" w:eastAsia="Times New Roman" w:hAnsi="Times New Roman"/>
          <w:color w:val="000000"/>
          <w:sz w:val="20"/>
          <w:lang w:val="en-GB" w:eastAsia="es-AR"/>
        </w:rPr>
        <w:t>the inverse kinetic</w:t>
      </w:r>
      <w:r>
        <w:rPr>
          <w:rFonts w:ascii="Times New Roman" w:eastAsia="Times New Roman" w:hAnsi="Times New Roman"/>
          <w:color w:val="000000"/>
          <w:sz w:val="20"/>
          <w:lang w:val="en-GB" w:eastAsia="es-AR"/>
        </w:rPr>
        <w:t xml:space="preserve"> </w:t>
      </w:r>
      <w:r w:rsidR="00E25787">
        <w:rPr>
          <w:rFonts w:ascii="Times New Roman" w:eastAsia="Times New Roman" w:hAnsi="Times New Roman"/>
          <w:color w:val="000000"/>
          <w:sz w:val="20"/>
          <w:lang w:val="en-GB" w:eastAsia="es-AR"/>
        </w:rPr>
        <w:t xml:space="preserve">equations 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>in a high</w:t>
      </w:r>
      <w:r>
        <w:rPr>
          <w:rFonts w:ascii="Times New Roman" w:eastAsia="Times New Roman" w:hAnsi="Times New Roman"/>
          <w:color w:val="000000"/>
          <w:sz w:val="20"/>
          <w:lang w:eastAsia="es-AR"/>
        </w:rPr>
        <w:t>ly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 xml:space="preserve"> subcritical core employing photoneutrons </w:t>
      </w:r>
      <w:r>
        <w:rPr>
          <w:rFonts w:ascii="Times New Roman" w:eastAsia="Times New Roman" w:hAnsi="Times New Roman"/>
          <w:color w:val="000000"/>
          <w:sz w:val="20"/>
          <w:lang w:eastAsia="es-AR"/>
        </w:rPr>
        <w:t xml:space="preserve">as an 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>external source. The maximum xenon concentration, where the reactivity h</w:t>
      </w:r>
      <w:r>
        <w:rPr>
          <w:rFonts w:ascii="Times New Roman" w:eastAsia="Times New Roman" w:hAnsi="Times New Roman"/>
          <w:color w:val="000000"/>
          <w:sz w:val="20"/>
          <w:lang w:eastAsia="es-AR"/>
        </w:rPr>
        <w:t xml:space="preserve">as its minimum value, was found 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 xml:space="preserve">10 hours after the shutdown in agreement with the expected value. On the other hand, a minimum in the count rate due to the simultaneous effects of the xenon concentration and the decay </w:t>
      </w:r>
      <w:r>
        <w:rPr>
          <w:rFonts w:ascii="Times New Roman" w:eastAsia="Times New Roman" w:hAnsi="Times New Roman"/>
          <w:color w:val="000000"/>
          <w:sz w:val="20"/>
          <w:lang w:eastAsia="es-AR"/>
        </w:rPr>
        <w:t xml:space="preserve">of the photoneutrons </w:t>
      </w:r>
      <w:r w:rsidRPr="00526FF2">
        <w:rPr>
          <w:rFonts w:ascii="Times New Roman" w:eastAsia="Times New Roman" w:hAnsi="Times New Roman"/>
          <w:color w:val="000000"/>
          <w:sz w:val="20"/>
          <w:lang w:eastAsia="es-AR"/>
        </w:rPr>
        <w:t>was found. That minimum was detected 26 hours after the shutdown in agreement with results obtained from simulations performed with point reactor kinetics.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lang w:val="en-US"/>
        </w:rPr>
      </w:pPr>
    </w:p>
    <w:p w:rsidR="009B7B78" w:rsidRDefault="009B7B78" w:rsidP="009B7B78">
      <w:pPr>
        <w:pStyle w:val="Textkrper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Introduction</w:t>
      </w:r>
    </w:p>
    <w:p w:rsidR="009B7B78" w:rsidRDefault="009B7B78" w:rsidP="009B7B78">
      <w:pPr>
        <w:pStyle w:val="Textkrper"/>
        <w:ind w:left="720"/>
        <w:jc w:val="both"/>
        <w:rPr>
          <w:rFonts w:ascii="Times New Roman" w:hAnsi="Times New Roman"/>
          <w:b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526FF2">
        <w:rPr>
          <w:rFonts w:ascii="Times New Roman" w:hAnsi="Times New Roman"/>
          <w:sz w:val="24"/>
          <w:lang w:val="en-US"/>
        </w:rPr>
        <w:t xml:space="preserve">The </w:t>
      </w:r>
      <w:r w:rsidRPr="00184351">
        <w:rPr>
          <w:rFonts w:ascii="Times New Roman" w:hAnsi="Times New Roman"/>
          <w:sz w:val="24"/>
          <w:vertAlign w:val="superscript"/>
          <w:lang w:val="en-US"/>
        </w:rPr>
        <w:t>135</w:t>
      </w:r>
      <w:r w:rsidRPr="00526FF2">
        <w:rPr>
          <w:rFonts w:ascii="Times New Roman" w:hAnsi="Times New Roman"/>
          <w:sz w:val="24"/>
          <w:lang w:val="en-US"/>
        </w:rPr>
        <w:t xml:space="preserve">Xe concentration in power reactors has an important influence </w:t>
      </w:r>
      <w:r>
        <w:rPr>
          <w:rFonts w:ascii="Times New Roman" w:hAnsi="Times New Roman"/>
          <w:sz w:val="24"/>
          <w:lang w:val="en-US"/>
        </w:rPr>
        <w:t>on</w:t>
      </w:r>
      <w:r w:rsidRPr="00526FF2">
        <w:rPr>
          <w:rFonts w:ascii="Times New Roman" w:hAnsi="Times New Roman"/>
          <w:sz w:val="24"/>
          <w:lang w:val="en-US"/>
        </w:rPr>
        <w:t xml:space="preserve"> the neutron flux during </w:t>
      </w:r>
      <w:r>
        <w:rPr>
          <w:rFonts w:ascii="Times New Roman" w:hAnsi="Times New Roman"/>
          <w:sz w:val="24"/>
          <w:lang w:val="en-US"/>
        </w:rPr>
        <w:t>transient evolutions</w:t>
      </w:r>
      <w:r w:rsidRPr="00526FF2">
        <w:rPr>
          <w:rFonts w:ascii="Times New Roman" w:hAnsi="Times New Roman"/>
          <w:sz w:val="24"/>
          <w:lang w:val="en-US"/>
        </w:rPr>
        <w:t xml:space="preserve">. This </w:t>
      </w:r>
      <w:r w:rsidRPr="009C4BDE">
        <w:rPr>
          <w:rFonts w:ascii="Times New Roman" w:hAnsi="Times New Roman"/>
          <w:sz w:val="24"/>
          <w:lang w:val="en-US"/>
        </w:rPr>
        <w:t>phenomenon</w:t>
      </w:r>
      <w:r w:rsidRPr="00526FF2">
        <w:rPr>
          <w:rFonts w:ascii="Times New Roman" w:hAnsi="Times New Roman"/>
          <w:sz w:val="24"/>
          <w:lang w:val="en-US"/>
        </w:rPr>
        <w:t xml:space="preserve"> occurs because</w:t>
      </w:r>
      <w:r>
        <w:rPr>
          <w:rFonts w:ascii="Times New Roman" w:hAnsi="Times New Roman"/>
          <w:sz w:val="24"/>
          <w:lang w:val="en-US"/>
        </w:rPr>
        <w:t xml:space="preserve"> of the very large absorption cross section of the</w:t>
      </w:r>
      <w:r w:rsidRPr="00526FF2">
        <w:rPr>
          <w:rFonts w:ascii="Times New Roman" w:hAnsi="Times New Roman"/>
          <w:sz w:val="24"/>
          <w:lang w:val="en-US"/>
        </w:rPr>
        <w:t xml:space="preserve"> </w:t>
      </w:r>
      <w:r w:rsidRPr="00184351">
        <w:rPr>
          <w:rFonts w:ascii="Times New Roman" w:hAnsi="Times New Roman"/>
          <w:sz w:val="24"/>
          <w:vertAlign w:val="superscript"/>
          <w:lang w:val="en-US"/>
        </w:rPr>
        <w:t>135</w:t>
      </w:r>
      <w:r w:rsidRPr="00526FF2">
        <w:rPr>
          <w:rFonts w:ascii="Times New Roman" w:hAnsi="Times New Roman"/>
          <w:sz w:val="24"/>
          <w:lang w:val="en-US"/>
        </w:rPr>
        <w:t>Xe for thermal neutron</w:t>
      </w:r>
      <w:r>
        <w:rPr>
          <w:rFonts w:ascii="Times New Roman" w:hAnsi="Times New Roman"/>
          <w:sz w:val="24"/>
          <w:lang w:val="en-US"/>
        </w:rPr>
        <w:t>s</w:t>
      </w:r>
      <w:r w:rsidRPr="00526FF2">
        <w:rPr>
          <w:rFonts w:ascii="Times New Roman" w:hAnsi="Times New Roman"/>
          <w:sz w:val="24"/>
          <w:lang w:val="en-US"/>
        </w:rPr>
        <w:t xml:space="preserve"> </w:t>
      </w:r>
      <w:r w:rsidRPr="00184351">
        <w:rPr>
          <w:rFonts w:ascii="Times New Roman" w:hAnsi="Times New Roman"/>
          <w:sz w:val="24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</m:t>
            </m:r>
          </m:sub>
        </m:sSub>
        <m:r>
          <w:rPr>
            <w:rFonts w:ascii="Cambria Math" w:hAnsi="Cambria Math"/>
            <w:sz w:val="24"/>
            <w:lang w:val="en-US"/>
          </w:rPr>
          <m:t xml:space="preserve">=2.7 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6</m:t>
            </m:r>
          </m:sup>
        </m:sSup>
        <m:r>
          <w:rPr>
            <w:rFonts w:ascii="Cambria Math" w:hAnsi="Cambria Math"/>
            <w:sz w:val="24"/>
            <w:lang w:val="en-US"/>
          </w:rPr>
          <m:t>b</m:t>
        </m:r>
      </m:oMath>
      <w:r w:rsidRPr="00526FF2"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lang w:val="en-US"/>
        </w:rPr>
        <w:t xml:space="preserve">. </w:t>
      </w:r>
      <w:r w:rsidRPr="00526FF2">
        <w:rPr>
          <w:rFonts w:ascii="Times New Roman" w:hAnsi="Times New Roman"/>
          <w:sz w:val="24"/>
          <w:lang w:val="en-US"/>
        </w:rPr>
        <w:t xml:space="preserve">In a stationary reactor the xenon concentration and its associated reactivity will reach </w:t>
      </w:r>
      <w:r>
        <w:rPr>
          <w:rFonts w:ascii="Times New Roman" w:hAnsi="Times New Roman"/>
          <w:sz w:val="24"/>
          <w:lang w:val="en-US"/>
        </w:rPr>
        <w:t xml:space="preserve">an </w:t>
      </w:r>
      <w:r w:rsidRPr="00526FF2">
        <w:rPr>
          <w:rFonts w:ascii="Times New Roman" w:hAnsi="Times New Roman"/>
          <w:sz w:val="24"/>
          <w:lang w:val="en-US"/>
        </w:rPr>
        <w:t>equilibrium</w:t>
      </w:r>
      <w:r>
        <w:rPr>
          <w:rFonts w:ascii="Times New Roman" w:hAnsi="Times New Roman"/>
          <w:sz w:val="24"/>
          <w:lang w:val="en-US"/>
        </w:rPr>
        <w:t xml:space="preserve"> state</w:t>
      </w:r>
      <w:r w:rsidRPr="00526FF2">
        <w:rPr>
          <w:rFonts w:ascii="Times New Roman" w:hAnsi="Times New Roman"/>
          <w:sz w:val="24"/>
          <w:lang w:val="en-US"/>
        </w:rPr>
        <w:t xml:space="preserve"> which will be maintained over time. Nonetheless, </w:t>
      </w:r>
      <w:r>
        <w:rPr>
          <w:rFonts w:ascii="Times New Roman" w:hAnsi="Times New Roman"/>
          <w:sz w:val="24"/>
          <w:lang w:val="en-US"/>
        </w:rPr>
        <w:t xml:space="preserve">it is in </w:t>
      </w:r>
      <w:r w:rsidRPr="00526FF2">
        <w:rPr>
          <w:rFonts w:ascii="Times New Roman" w:hAnsi="Times New Roman"/>
          <w:sz w:val="24"/>
          <w:lang w:val="en-US"/>
        </w:rPr>
        <w:t xml:space="preserve">the </w:t>
      </w:r>
      <w:r>
        <w:rPr>
          <w:rFonts w:ascii="Times New Roman" w:hAnsi="Times New Roman"/>
          <w:sz w:val="24"/>
          <w:lang w:val="en-US"/>
        </w:rPr>
        <w:t>transient</w:t>
      </w:r>
      <w:r w:rsidRPr="00526FF2">
        <w:rPr>
          <w:rFonts w:ascii="Times New Roman" w:hAnsi="Times New Roman"/>
          <w:sz w:val="24"/>
          <w:lang w:val="en-US"/>
        </w:rPr>
        <w:t xml:space="preserve"> evolutions where the xenon effects are evidenced due to its complex balance relation between </w:t>
      </w:r>
      <w:r>
        <w:rPr>
          <w:rFonts w:ascii="Times New Roman" w:hAnsi="Times New Roman"/>
          <w:sz w:val="24"/>
          <w:lang w:val="en-US"/>
        </w:rPr>
        <w:t xml:space="preserve">its </w:t>
      </w:r>
      <w:r w:rsidRPr="00526FF2">
        <w:rPr>
          <w:rFonts w:ascii="Times New Roman" w:hAnsi="Times New Roman"/>
          <w:sz w:val="24"/>
          <w:lang w:val="en-US"/>
        </w:rPr>
        <w:t>production and destruction.</w:t>
      </w:r>
    </w:p>
    <w:p w:rsidR="009B7B78" w:rsidRPr="00526FF2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Pr="00526FF2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526FF2">
        <w:rPr>
          <w:rFonts w:ascii="Times New Roman" w:hAnsi="Times New Roman"/>
          <w:sz w:val="24"/>
          <w:lang w:val="en-US"/>
        </w:rPr>
        <w:t>In this work</w:t>
      </w:r>
      <w:r w:rsidR="00E25787">
        <w:rPr>
          <w:rFonts w:ascii="Times New Roman" w:hAnsi="Times New Roman"/>
          <w:sz w:val="24"/>
          <w:lang w:val="en-US"/>
        </w:rPr>
        <w:t>,</w:t>
      </w:r>
      <w:r w:rsidRPr="00526FF2">
        <w:rPr>
          <w:rFonts w:ascii="Times New Roman" w:hAnsi="Times New Roman"/>
          <w:sz w:val="24"/>
          <w:lang w:val="en-US"/>
        </w:rPr>
        <w:t xml:space="preserve"> the </w:t>
      </w:r>
      <w:r w:rsidRPr="00184351">
        <w:rPr>
          <w:rFonts w:ascii="Times New Roman" w:hAnsi="Times New Roman"/>
          <w:sz w:val="24"/>
          <w:vertAlign w:val="superscript"/>
          <w:lang w:val="en-US"/>
        </w:rPr>
        <w:t>135</w:t>
      </w:r>
      <w:r w:rsidRPr="00526FF2">
        <w:rPr>
          <w:rFonts w:ascii="Times New Roman" w:hAnsi="Times New Roman"/>
          <w:sz w:val="24"/>
          <w:lang w:val="en-US"/>
        </w:rPr>
        <w:t xml:space="preserve">Xe evolution after the shutdown </w:t>
      </w:r>
      <w:r>
        <w:rPr>
          <w:rFonts w:ascii="Times New Roman" w:hAnsi="Times New Roman"/>
          <w:sz w:val="24"/>
          <w:lang w:val="en-US"/>
        </w:rPr>
        <w:t>is</w:t>
      </w:r>
      <w:r w:rsidRPr="00526FF2">
        <w:rPr>
          <w:rFonts w:ascii="Times New Roman" w:hAnsi="Times New Roman"/>
          <w:sz w:val="24"/>
          <w:lang w:val="en-US"/>
        </w:rPr>
        <w:t xml:space="preserve"> studied. Under this condition, the xenon concentration rise</w:t>
      </w:r>
      <w:r>
        <w:rPr>
          <w:rFonts w:ascii="Times New Roman" w:hAnsi="Times New Roman"/>
          <w:sz w:val="24"/>
          <w:lang w:val="en-US"/>
        </w:rPr>
        <w:t>s</w:t>
      </w:r>
      <w:r w:rsidRPr="00526FF2">
        <w:rPr>
          <w:rFonts w:ascii="Times New Roman" w:hAnsi="Times New Roman"/>
          <w:sz w:val="24"/>
          <w:lang w:val="en-US"/>
        </w:rPr>
        <w:t xml:space="preserve"> due to </w:t>
      </w:r>
      <w:r w:rsidRPr="00184351">
        <w:rPr>
          <w:rFonts w:ascii="Times New Roman" w:hAnsi="Times New Roman"/>
          <w:sz w:val="24"/>
          <w:vertAlign w:val="superscript"/>
          <w:lang w:val="en-US"/>
        </w:rPr>
        <w:t>135</w:t>
      </w:r>
      <w:r w:rsidRPr="00526FF2">
        <w:rPr>
          <w:rFonts w:ascii="Times New Roman" w:hAnsi="Times New Roman"/>
          <w:sz w:val="24"/>
          <w:lang w:val="en-US"/>
        </w:rPr>
        <w:t>I decay and then fall</w:t>
      </w:r>
      <w:r>
        <w:rPr>
          <w:rFonts w:ascii="Times New Roman" w:hAnsi="Times New Roman"/>
          <w:sz w:val="24"/>
          <w:lang w:val="en-US"/>
        </w:rPr>
        <w:t>s</w:t>
      </w:r>
      <w:r w:rsidRPr="00526FF2">
        <w:rPr>
          <w:rFonts w:ascii="Times New Roman" w:hAnsi="Times New Roman"/>
          <w:sz w:val="24"/>
          <w:lang w:val="en-US"/>
        </w:rPr>
        <w:t xml:space="preserve"> because of the xenon decay. The maximum concentration</w:t>
      </w:r>
      <w:r>
        <w:rPr>
          <w:rFonts w:ascii="Times New Roman" w:hAnsi="Times New Roman"/>
          <w:sz w:val="24"/>
          <w:lang w:val="en-US"/>
        </w:rPr>
        <w:t xml:space="preserve"> reached</w:t>
      </w:r>
      <w:r w:rsidRPr="00526FF2">
        <w:rPr>
          <w:rFonts w:ascii="Times New Roman" w:hAnsi="Times New Roman"/>
          <w:sz w:val="24"/>
          <w:lang w:val="en-US"/>
        </w:rPr>
        <w:t xml:space="preserve"> is called </w:t>
      </w:r>
      <w:r w:rsidRPr="00184351">
        <w:rPr>
          <w:rFonts w:ascii="Times New Roman" w:hAnsi="Times New Roman"/>
          <w:i/>
          <w:sz w:val="24"/>
          <w:lang w:val="en-US"/>
        </w:rPr>
        <w:t>xenon peak</w:t>
      </w:r>
      <w:r w:rsidRPr="00526FF2">
        <w:rPr>
          <w:rFonts w:ascii="Times New Roman" w:hAnsi="Times New Roman"/>
          <w:sz w:val="24"/>
          <w:lang w:val="en-US"/>
        </w:rPr>
        <w:t xml:space="preserve"> and produce</w:t>
      </w:r>
      <w:r>
        <w:rPr>
          <w:rFonts w:ascii="Times New Roman" w:hAnsi="Times New Roman"/>
          <w:sz w:val="24"/>
          <w:lang w:val="en-US"/>
        </w:rPr>
        <w:t>s</w:t>
      </w:r>
      <w:r w:rsidRPr="00526FF2">
        <w:rPr>
          <w:rFonts w:ascii="Times New Roman" w:hAnsi="Times New Roman"/>
          <w:sz w:val="24"/>
          <w:lang w:val="en-US"/>
        </w:rPr>
        <w:t xml:space="preserve"> a minimum reactivity</w:t>
      </w:r>
      <w:r>
        <w:rPr>
          <w:rFonts w:ascii="Times New Roman" w:hAnsi="Times New Roman"/>
          <w:sz w:val="24"/>
          <w:lang w:val="en-US"/>
        </w:rPr>
        <w:t xml:space="preserve"> that</w:t>
      </w:r>
      <w:r w:rsidRPr="00526FF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</w:t>
      </w:r>
      <w:r w:rsidRPr="00526FF2">
        <w:rPr>
          <w:rFonts w:ascii="Times New Roman" w:hAnsi="Times New Roman"/>
          <w:sz w:val="24"/>
          <w:lang w:val="en-US"/>
        </w:rPr>
        <w:t xml:space="preserve">nder </w:t>
      </w:r>
      <w:r>
        <w:rPr>
          <w:rFonts w:ascii="Times New Roman" w:hAnsi="Times New Roman"/>
          <w:sz w:val="24"/>
          <w:lang w:val="en-US"/>
        </w:rPr>
        <w:t>certain</w:t>
      </w:r>
      <w:r w:rsidRPr="00526FF2">
        <w:rPr>
          <w:rFonts w:ascii="Times New Roman" w:hAnsi="Times New Roman"/>
          <w:sz w:val="24"/>
          <w:lang w:val="en-US"/>
        </w:rPr>
        <w:t xml:space="preserve"> circumstances does not allow </w:t>
      </w:r>
      <w:r>
        <w:rPr>
          <w:rFonts w:ascii="Times New Roman" w:hAnsi="Times New Roman"/>
          <w:sz w:val="24"/>
          <w:lang w:val="en-US"/>
        </w:rPr>
        <w:t>having the</w:t>
      </w:r>
      <w:r w:rsidRPr="00526FF2">
        <w:rPr>
          <w:rFonts w:ascii="Times New Roman" w:hAnsi="Times New Roman"/>
          <w:sz w:val="24"/>
          <w:lang w:val="en-US"/>
        </w:rPr>
        <w:t xml:space="preserve"> reactor</w:t>
      </w:r>
      <w:r>
        <w:rPr>
          <w:rFonts w:ascii="Times New Roman" w:hAnsi="Times New Roman"/>
          <w:sz w:val="24"/>
          <w:lang w:val="en-US"/>
        </w:rPr>
        <w:t xml:space="preserve"> critical again</w:t>
      </w:r>
      <w:r w:rsidRPr="00526FF2">
        <w:rPr>
          <w:rFonts w:ascii="Times New Roman" w:hAnsi="Times New Roman"/>
          <w:sz w:val="24"/>
          <w:lang w:val="en-US"/>
        </w:rPr>
        <w:t xml:space="preserve">. In this case, </w:t>
      </w:r>
      <w:r>
        <w:rPr>
          <w:rFonts w:ascii="Times New Roman" w:hAnsi="Times New Roman"/>
          <w:sz w:val="24"/>
          <w:lang w:val="en-US"/>
        </w:rPr>
        <w:t xml:space="preserve">some time must pass until </w:t>
      </w:r>
      <w:r w:rsidRPr="00526FF2">
        <w:rPr>
          <w:rFonts w:ascii="Times New Roman" w:hAnsi="Times New Roman"/>
          <w:sz w:val="24"/>
          <w:lang w:val="en-US"/>
        </w:rPr>
        <w:t xml:space="preserve">the </w:t>
      </w:r>
      <w:r>
        <w:rPr>
          <w:rFonts w:ascii="Times New Roman" w:hAnsi="Times New Roman"/>
          <w:sz w:val="24"/>
          <w:lang w:val="en-US"/>
        </w:rPr>
        <w:t>xenon reactivity</w:t>
      </w:r>
      <w:r w:rsidRPr="00526FF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reaches</w:t>
      </w:r>
      <w:r w:rsidRPr="00526FF2">
        <w:rPr>
          <w:rFonts w:ascii="Times New Roman" w:hAnsi="Times New Roman"/>
          <w:sz w:val="24"/>
          <w:lang w:val="en-US"/>
        </w:rPr>
        <w:t xml:space="preserve"> the reactivity excess</w:t>
      </w:r>
      <w:r>
        <w:rPr>
          <w:rFonts w:ascii="Times New Roman" w:hAnsi="Times New Roman"/>
          <w:sz w:val="24"/>
          <w:lang w:val="en-US"/>
        </w:rPr>
        <w:t xml:space="preserve"> of the core</w:t>
      </w:r>
      <w:r w:rsidRPr="00526FF2">
        <w:rPr>
          <w:rFonts w:ascii="Times New Roman" w:hAnsi="Times New Roman"/>
          <w:sz w:val="24"/>
          <w:lang w:val="en-US"/>
        </w:rPr>
        <w:t xml:space="preserve">. It will take between one and two days, depending on the reactor characteristics, leaving </w:t>
      </w:r>
      <w:r>
        <w:rPr>
          <w:rFonts w:ascii="Times New Roman" w:hAnsi="Times New Roman"/>
          <w:sz w:val="24"/>
          <w:lang w:val="en-US"/>
        </w:rPr>
        <w:t>the reactor</w:t>
      </w:r>
      <w:r w:rsidRPr="00526FF2">
        <w:rPr>
          <w:rFonts w:ascii="Times New Roman" w:hAnsi="Times New Roman"/>
          <w:sz w:val="24"/>
          <w:lang w:val="en-US"/>
        </w:rPr>
        <w:t xml:space="preserve"> inoperable during that period. For these reasons, </w:t>
      </w:r>
      <w:r>
        <w:rPr>
          <w:rFonts w:ascii="Times New Roman" w:hAnsi="Times New Roman"/>
          <w:sz w:val="24"/>
          <w:lang w:val="en-US"/>
        </w:rPr>
        <w:t xml:space="preserve">it </w:t>
      </w:r>
      <w:r w:rsidRPr="00526FF2">
        <w:rPr>
          <w:rFonts w:ascii="Times New Roman" w:hAnsi="Times New Roman"/>
          <w:sz w:val="24"/>
          <w:lang w:val="en-US"/>
        </w:rPr>
        <w:t xml:space="preserve">is utterly important to characterize empirically the reactivity during the hours following </w:t>
      </w:r>
      <w:r w:rsidR="00E25787">
        <w:rPr>
          <w:rFonts w:ascii="Times New Roman" w:hAnsi="Times New Roman"/>
          <w:sz w:val="24"/>
          <w:lang w:val="en-US"/>
        </w:rPr>
        <w:t>a</w:t>
      </w:r>
      <w:r w:rsidRPr="00526FF2">
        <w:rPr>
          <w:rFonts w:ascii="Times New Roman" w:hAnsi="Times New Roman"/>
          <w:sz w:val="24"/>
          <w:lang w:val="en-US"/>
        </w:rPr>
        <w:t xml:space="preserve"> shutdown.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526FF2">
        <w:rPr>
          <w:rFonts w:ascii="Times New Roman" w:hAnsi="Times New Roman"/>
          <w:sz w:val="24"/>
          <w:lang w:val="en-US"/>
        </w:rPr>
        <w:t xml:space="preserve">Usually, when the xenon reactivity is estimated after the shutdown, a control rod is used to compensate </w:t>
      </w:r>
      <w:r w:rsidR="008C2DCF">
        <w:rPr>
          <w:rFonts w:ascii="Times New Roman" w:hAnsi="Times New Roman"/>
          <w:sz w:val="24"/>
          <w:lang w:val="en-US"/>
        </w:rPr>
        <w:t>its</w:t>
      </w:r>
      <w:r>
        <w:rPr>
          <w:rFonts w:ascii="Times New Roman" w:hAnsi="Times New Roman"/>
          <w:sz w:val="24"/>
          <w:lang w:val="en-US"/>
        </w:rPr>
        <w:t xml:space="preserve"> reactivity and </w:t>
      </w:r>
      <w:r w:rsidRPr="00A37105">
        <w:rPr>
          <w:rFonts w:ascii="Times New Roman" w:hAnsi="Times New Roman"/>
          <w:sz w:val="24"/>
          <w:lang w:val="en-US"/>
        </w:rPr>
        <w:t>maintain the critical</w:t>
      </w:r>
      <w:r>
        <w:rPr>
          <w:rFonts w:ascii="Times New Roman" w:hAnsi="Times New Roman"/>
          <w:sz w:val="24"/>
          <w:lang w:val="en-US"/>
        </w:rPr>
        <w:t xml:space="preserve"> state</w:t>
      </w:r>
      <w:r w:rsidRPr="00526FF2">
        <w:rPr>
          <w:rFonts w:ascii="Times New Roman" w:hAnsi="Times New Roman"/>
          <w:sz w:val="24"/>
          <w:lang w:val="en-US"/>
        </w:rPr>
        <w:t xml:space="preserve"> at low power. With the rod calibration it is possible to estimate the xenon reactivity in every step. Unfortunately, this method can only be applied </w:t>
      </w:r>
      <w:r>
        <w:rPr>
          <w:rFonts w:ascii="Times New Roman" w:hAnsi="Times New Roman"/>
          <w:sz w:val="24"/>
          <w:lang w:val="en-US"/>
        </w:rPr>
        <w:t>until</w:t>
      </w:r>
      <w:r w:rsidRPr="00526FF2">
        <w:rPr>
          <w:rFonts w:ascii="Times New Roman" w:hAnsi="Times New Roman"/>
          <w:sz w:val="24"/>
          <w:lang w:val="en-US"/>
        </w:rPr>
        <w:t xml:space="preserve"> the xenon reactivity is less than the core reactivity excess. </w:t>
      </w:r>
      <w:r w:rsidRPr="00A37105">
        <w:rPr>
          <w:rFonts w:ascii="Times New Roman" w:hAnsi="Times New Roman"/>
          <w:sz w:val="24"/>
          <w:lang w:val="en-US"/>
        </w:rPr>
        <w:t>Wh</w:t>
      </w:r>
      <w:r>
        <w:rPr>
          <w:rFonts w:ascii="Times New Roman" w:hAnsi="Times New Roman"/>
          <w:sz w:val="24"/>
          <w:lang w:val="en-US"/>
        </w:rPr>
        <w:t>en this happens</w:t>
      </w:r>
      <w:r w:rsidRPr="00A37105">
        <w:rPr>
          <w:rFonts w:ascii="Times New Roman" w:hAnsi="Times New Roman"/>
          <w:sz w:val="24"/>
          <w:lang w:val="en-US"/>
        </w:rPr>
        <w:t xml:space="preserve">, all control rods </w:t>
      </w:r>
      <w:r>
        <w:rPr>
          <w:rFonts w:ascii="Times New Roman" w:hAnsi="Times New Roman"/>
          <w:sz w:val="24"/>
          <w:lang w:val="en-US"/>
        </w:rPr>
        <w:t>can</w:t>
      </w:r>
      <w:r w:rsidRPr="00A37105">
        <w:rPr>
          <w:rFonts w:ascii="Times New Roman" w:hAnsi="Times New Roman"/>
          <w:sz w:val="24"/>
          <w:lang w:val="en-US"/>
        </w:rPr>
        <w:t xml:space="preserve"> be extracted and yet the core would remain</w:t>
      </w:r>
      <w:r w:rsidRPr="00526FF2">
        <w:rPr>
          <w:rFonts w:ascii="Times New Roman" w:hAnsi="Times New Roman"/>
          <w:sz w:val="24"/>
          <w:lang w:val="en-US"/>
        </w:rPr>
        <w:t xml:space="preserve"> subcritical. In this work, </w:t>
      </w:r>
      <w:r>
        <w:rPr>
          <w:rFonts w:ascii="Times New Roman" w:hAnsi="Times New Roman"/>
          <w:sz w:val="24"/>
          <w:lang w:val="en-US"/>
        </w:rPr>
        <w:t xml:space="preserve">in contrast, </w:t>
      </w:r>
      <w:r w:rsidRPr="00526FF2">
        <w:rPr>
          <w:rFonts w:ascii="Times New Roman" w:hAnsi="Times New Roman"/>
          <w:sz w:val="24"/>
          <w:lang w:val="en-US"/>
        </w:rPr>
        <w:t xml:space="preserve">reactivity estimation is </w:t>
      </w:r>
      <w:r>
        <w:rPr>
          <w:rFonts w:ascii="Times New Roman" w:hAnsi="Times New Roman"/>
          <w:sz w:val="24"/>
          <w:lang w:val="en-US"/>
        </w:rPr>
        <w:t>based</w:t>
      </w:r>
      <w:r w:rsidRPr="00526FF2">
        <w:rPr>
          <w:rFonts w:ascii="Times New Roman" w:hAnsi="Times New Roman"/>
          <w:sz w:val="24"/>
          <w:lang w:val="en-US"/>
        </w:rPr>
        <w:t xml:space="preserve"> on a reactimeter for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526FF2">
        <w:rPr>
          <w:rFonts w:ascii="Times New Roman" w:hAnsi="Times New Roman"/>
          <w:sz w:val="24"/>
          <w:lang w:val="en-US"/>
        </w:rPr>
        <w:t>subcritical states. Knowing the neutron evolution after the shutdown, the core reactivity was obtained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526FF2">
        <w:rPr>
          <w:rFonts w:ascii="Times New Roman" w:hAnsi="Times New Roman"/>
          <w:sz w:val="24"/>
          <w:lang w:val="en-US"/>
        </w:rPr>
        <w:t>during the</w:t>
      </w:r>
      <w:r>
        <w:rPr>
          <w:rFonts w:ascii="Times New Roman" w:hAnsi="Times New Roman"/>
          <w:sz w:val="24"/>
          <w:lang w:val="en-US"/>
        </w:rPr>
        <w:t xml:space="preserve"> whole</w:t>
      </w:r>
      <w:r w:rsidRPr="00526FF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evolution of the </w:t>
      </w:r>
      <w:r w:rsidRPr="00526FF2">
        <w:rPr>
          <w:rFonts w:ascii="Times New Roman" w:hAnsi="Times New Roman"/>
          <w:sz w:val="24"/>
          <w:lang w:val="en-US"/>
        </w:rPr>
        <w:t>xenon concentration.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lang w:val="en-US"/>
        </w:rPr>
      </w:pPr>
      <w:r w:rsidRPr="00A7576F">
        <w:rPr>
          <w:rFonts w:ascii="Times New Roman" w:hAnsi="Times New Roman"/>
          <w:b/>
          <w:sz w:val="24"/>
          <w:lang w:val="en-US"/>
        </w:rPr>
        <w:lastRenderedPageBreak/>
        <w:t>Theory</w:t>
      </w:r>
    </w:p>
    <w:p w:rsidR="009B7B78" w:rsidRDefault="009B7B78" w:rsidP="009B7B78">
      <w:pPr>
        <w:pStyle w:val="Textkrper"/>
        <w:ind w:left="360"/>
        <w:jc w:val="both"/>
        <w:rPr>
          <w:rFonts w:ascii="Times New Roman" w:hAnsi="Times New Roman"/>
          <w:b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3D31E6">
        <w:rPr>
          <w:rFonts w:ascii="Times New Roman" w:hAnsi="Times New Roman"/>
          <w:sz w:val="24"/>
          <w:lang w:val="en-US"/>
        </w:rPr>
        <w:t xml:space="preserve">Assuming that the </w:t>
      </w:r>
      <w:r>
        <w:rPr>
          <w:rFonts w:ascii="Times New Roman" w:hAnsi="Times New Roman"/>
          <w:sz w:val="24"/>
          <w:lang w:val="en-US"/>
        </w:rPr>
        <w:t>p</w:t>
      </w:r>
      <w:r w:rsidRPr="003D31E6">
        <w:rPr>
          <w:rFonts w:ascii="Times New Roman" w:hAnsi="Times New Roman"/>
          <w:sz w:val="24"/>
          <w:lang w:val="en-US"/>
        </w:rPr>
        <w:t xml:space="preserve">oison is </w:t>
      </w:r>
      <w:r>
        <w:rPr>
          <w:rFonts w:ascii="Times New Roman" w:hAnsi="Times New Roman"/>
          <w:sz w:val="24"/>
          <w:lang w:val="en-US"/>
        </w:rPr>
        <w:t xml:space="preserve">uniformly </w:t>
      </w:r>
      <w:r w:rsidRPr="003D31E6">
        <w:rPr>
          <w:rFonts w:ascii="Times New Roman" w:hAnsi="Times New Roman"/>
          <w:sz w:val="24"/>
          <w:lang w:val="en-US"/>
        </w:rPr>
        <w:t>distributed inside the reactor, it will affect mainly the thermal utilization factor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D31E6">
        <w:rPr>
          <w:rFonts w:ascii="Times New Roman" w:hAnsi="Times New Roman"/>
          <w:sz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lang w:val="en-US"/>
          </w:rPr>
          <m:t>f'</m:t>
        </m:r>
      </m:oMath>
      <w:r w:rsidRPr="003D31E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D31E6">
        <w:rPr>
          <w:rFonts w:ascii="Times New Roman" w:hAnsi="Times New Roman"/>
          <w:sz w:val="24"/>
          <w:lang w:val="en-US"/>
        </w:rPr>
        <w:t>defined as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f'=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f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f</m:t>
                  </m:r>
                </m:sup>
              </m:sSubSup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sup>
              </m:sSubSup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p</m:t>
                  </m:r>
                </m:sup>
              </m:sSubSup>
            </m:den>
          </m:f>
        </m:oMath>
      </m:oMathPara>
    </w:p>
    <w:p w:rsidR="009B7B78" w:rsidRDefault="009B7B78" w:rsidP="009B7B78">
      <w:pPr>
        <w:pStyle w:val="Textkrper"/>
        <w:jc w:val="both"/>
        <w:rPr>
          <w:rFonts w:ascii="Times New Roman" w:hAnsi="Times New Roman"/>
          <w:b/>
          <w:sz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A12496">
        <w:rPr>
          <w:rFonts w:ascii="Times New Roman" w:hAnsi="Times New Roman"/>
          <w:sz w:val="24"/>
          <w:lang w:val="en-US"/>
        </w:rPr>
        <w:t>where</w:t>
      </w:r>
      <w:r>
        <w:rPr>
          <w:rFonts w:ascii="Times New Roman" w:hAnsi="Times New Roman"/>
          <w:sz w:val="24"/>
          <w:lang w:val="en-US"/>
        </w:rPr>
        <w:t xml:space="preserve"> the </w:t>
      </w:r>
      <w:r w:rsidRPr="00A12496">
        <w:rPr>
          <w:rFonts w:ascii="Times New Roman" w:hAnsi="Times New Roman"/>
          <w:sz w:val="24"/>
          <w:lang w:val="en-US"/>
        </w:rPr>
        <w:t>absorption cross</w:t>
      </w:r>
      <w:r>
        <w:rPr>
          <w:rFonts w:ascii="Times New Roman" w:hAnsi="Times New Roman"/>
          <w:sz w:val="24"/>
          <w:lang w:val="en-US"/>
        </w:rPr>
        <w:t xml:space="preserve"> sections</w:t>
      </w:r>
      <w:r w:rsidRPr="00A1249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are</w:t>
      </w:r>
      <w:r>
        <w:rPr>
          <w:rFonts w:ascii="Times New Roman" w:hAnsi="Times New Roman"/>
          <w:sz w:val="24"/>
          <w:lang w:val="es-AR"/>
        </w:rPr>
        <w:t>:</w:t>
      </w:r>
      <w:r>
        <w:rPr>
          <w:rFonts w:ascii="Times New Roman" w:hAnsi="Times New Roman"/>
          <w:sz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p</m:t>
            </m:r>
          </m:sup>
        </m:sSubSup>
      </m:oMath>
      <w:r>
        <w:rPr>
          <w:rFonts w:ascii="Times New Roman" w:hAnsi="Times New Roman"/>
          <w:sz w:val="24"/>
          <w:lang w:val="en-US"/>
        </w:rPr>
        <w:t xml:space="preserve"> </w:t>
      </w:r>
      <w:r w:rsidRPr="00A1249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for the poison</w:t>
      </w:r>
      <w:r w:rsidRPr="00A12496">
        <w:rPr>
          <w:rFonts w:ascii="Times New Roman" w:hAnsi="Times New Roman"/>
          <w:sz w:val="24"/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f</m:t>
            </m:r>
          </m:sup>
        </m:sSubSup>
      </m:oMath>
      <w:r w:rsidRPr="00A1249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for the</w:t>
      </w:r>
      <w:r w:rsidRPr="00A12496">
        <w:rPr>
          <w:rFonts w:ascii="Times New Roman" w:hAnsi="Times New Roman"/>
          <w:sz w:val="24"/>
          <w:lang w:val="en-US"/>
        </w:rPr>
        <w:t xml:space="preserve"> fuel and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m</m:t>
            </m:r>
          </m:sup>
        </m:sSubSup>
      </m:oMath>
      <w:r w:rsidRPr="00A1249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for</w:t>
      </w:r>
      <w:r w:rsidRPr="00A12496">
        <w:rPr>
          <w:rFonts w:ascii="Times New Roman" w:hAnsi="Times New Roman"/>
          <w:sz w:val="24"/>
          <w:lang w:val="en-US"/>
        </w:rPr>
        <w:t xml:space="preserve"> the rest of the materials in the reactor. </w:t>
      </w:r>
      <w:r>
        <w:rPr>
          <w:rFonts w:ascii="Times New Roman" w:hAnsi="Times New Roman"/>
          <w:sz w:val="24"/>
          <w:lang w:val="en-US"/>
        </w:rPr>
        <w:t xml:space="preserve">The poison </w:t>
      </w:r>
      <w:r w:rsidRPr="00A12496">
        <w:rPr>
          <w:rFonts w:ascii="Times New Roman" w:hAnsi="Times New Roman"/>
          <w:sz w:val="24"/>
          <w:lang w:val="en-US"/>
        </w:rPr>
        <w:t xml:space="preserve">will </w:t>
      </w:r>
      <w:r>
        <w:rPr>
          <w:rFonts w:ascii="Times New Roman" w:hAnsi="Times New Roman"/>
          <w:sz w:val="24"/>
          <w:lang w:val="en-US"/>
        </w:rPr>
        <w:t>produce</w:t>
      </w:r>
      <w:r w:rsidRPr="00A12496">
        <w:rPr>
          <w:rFonts w:ascii="Times New Roman" w:hAnsi="Times New Roman"/>
          <w:sz w:val="24"/>
          <w:lang w:val="en-US"/>
        </w:rPr>
        <w:t xml:space="preserve"> a </w:t>
      </w:r>
      <w:r>
        <w:rPr>
          <w:rFonts w:ascii="Times New Roman" w:hAnsi="Times New Roman"/>
          <w:sz w:val="24"/>
          <w:lang w:val="en-US"/>
        </w:rPr>
        <w:t xml:space="preserve">reactivity </w:t>
      </w:r>
      <w:r w:rsidRPr="00A12496">
        <w:rPr>
          <w:rFonts w:ascii="Times New Roman" w:hAnsi="Times New Roman"/>
          <w:sz w:val="24"/>
          <w:lang w:val="en-US"/>
        </w:rPr>
        <w:t>change</w:t>
      </w:r>
      <w:r>
        <w:rPr>
          <w:rFonts w:ascii="Times New Roman" w:hAnsi="Times New Roman"/>
          <w:sz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lang w:val="en-US"/>
          </w:rPr>
          <m:t>Δ</m:t>
        </m:r>
        <m:r>
          <w:rPr>
            <w:rFonts w:ascii="Cambria Math" w:hAnsi="Cambria Math"/>
            <w:sz w:val="24"/>
            <w:lang w:val="en-US"/>
          </w:rPr>
          <m:t>ρ</m:t>
        </m:r>
      </m:oMath>
      <w:r w:rsidRPr="00A1249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compared to the reactor without it</w:t>
      </w:r>
      <w:r w:rsidRPr="00A12496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The reactivity change is estimated using the six factors formula</w:t>
      </w:r>
    </w:p>
    <w:p w:rsidR="009B7B78" w:rsidRPr="00A12496" w:rsidRDefault="009B7B78" w:rsidP="009B7B78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B7B78" w:rsidRPr="00511D9D" w:rsidRDefault="009B7B78" w:rsidP="009B7B78">
      <w:pPr>
        <w:pStyle w:val="Textkrper"/>
        <w:spacing w:before="240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ρ=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,    k=ηpfϵ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FNL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TNL</m:t>
              </m:r>
            </m:sub>
          </m:sSub>
        </m:oMath>
      </m:oMathPara>
    </w:p>
    <w:p w:rsidR="009B7B78" w:rsidRDefault="009B7B78" w:rsidP="009B7B78">
      <w:pPr>
        <w:pStyle w:val="Textkrper"/>
        <w:spacing w:before="240"/>
        <w:jc w:val="both"/>
        <w:rPr>
          <w:rFonts w:ascii="Times New Roman" w:hAnsi="Times New Roman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</w:rPr>
      </w:pPr>
      <w:r w:rsidRPr="00917BB8">
        <w:rPr>
          <w:rFonts w:ascii="Times New Roman" w:hAnsi="Times New Roman"/>
          <w:sz w:val="24"/>
          <w:szCs w:val="24"/>
        </w:rPr>
        <w:t xml:space="preserve">From this </w:t>
      </w:r>
      <w:r>
        <w:rPr>
          <w:rFonts w:ascii="Times New Roman" w:hAnsi="Times New Roman"/>
          <w:sz w:val="24"/>
          <w:szCs w:val="24"/>
        </w:rPr>
        <w:t>expression</w:t>
      </w:r>
      <w:r w:rsidRPr="00917B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</w:t>
      </w:r>
      <w:r w:rsidRPr="00917BB8">
        <w:rPr>
          <w:rFonts w:ascii="Times New Roman" w:hAnsi="Times New Roman"/>
          <w:sz w:val="24"/>
          <w:szCs w:val="24"/>
        </w:rPr>
        <w:t xml:space="preserve">is deduced that the changes will be due to modifications in </w:t>
      </w:r>
      <w:r w:rsidRPr="001C7F09">
        <w:rPr>
          <w:rFonts w:ascii="Times New Roman" w:hAnsi="Times New Roman"/>
          <w:i/>
          <w:sz w:val="24"/>
          <w:szCs w:val="24"/>
        </w:rPr>
        <w:t>f</w:t>
      </w:r>
      <w:r w:rsidRPr="00917BB8">
        <w:rPr>
          <w:rFonts w:ascii="Times New Roman" w:hAnsi="Times New Roman"/>
          <w:sz w:val="24"/>
          <w:szCs w:val="24"/>
        </w:rPr>
        <w:t xml:space="preserve"> (t</w:t>
      </w:r>
      <w:r>
        <w:rPr>
          <w:rFonts w:ascii="Times New Roman" w:hAnsi="Times New Roman"/>
          <w:sz w:val="24"/>
          <w:szCs w:val="24"/>
        </w:rPr>
        <w:t>h</w:t>
      </w:r>
      <w:r w:rsidRPr="00917BB8">
        <w:rPr>
          <w:rFonts w:ascii="Times New Roman" w:hAnsi="Times New Roman"/>
          <w:sz w:val="24"/>
          <w:szCs w:val="24"/>
        </w:rPr>
        <w:t>ermal utilization</w:t>
      </w:r>
      <w:r>
        <w:rPr>
          <w:rFonts w:ascii="Times New Roman" w:hAnsi="Times New Roman"/>
          <w:sz w:val="24"/>
          <w:szCs w:val="24"/>
        </w:rPr>
        <w:t xml:space="preserve"> factor</w:t>
      </w:r>
      <w:r w:rsidRPr="00917BB8">
        <w:rPr>
          <w:rFonts w:ascii="Times New Roman" w:hAnsi="Times New Roman"/>
          <w:sz w:val="24"/>
          <w:szCs w:val="24"/>
        </w:rPr>
        <w:t xml:space="preserve"> associated to </w:t>
      </w:r>
      <w:r w:rsidRPr="001C7F09">
        <w:rPr>
          <w:rFonts w:ascii="Times New Roman" w:hAnsi="Times New Roman"/>
          <w:i/>
          <w:sz w:val="24"/>
          <w:szCs w:val="24"/>
        </w:rPr>
        <w:t>k=1</w:t>
      </w:r>
      <w:r w:rsidRPr="00917BB8">
        <w:rPr>
          <w:rFonts w:ascii="Times New Roman" w:hAnsi="Times New Roman"/>
          <w:sz w:val="24"/>
          <w:szCs w:val="24"/>
        </w:rPr>
        <w:t xml:space="preserve">) and due to the thermal non-leakage </w:t>
      </w:r>
      <w:r w:rsidR="00AA0630" w:rsidRPr="00917BB8">
        <w:rPr>
          <w:rFonts w:ascii="Times New Roman" w:hAnsi="Times New Roman"/>
          <w:sz w:val="24"/>
          <w:szCs w:val="24"/>
        </w:rPr>
        <w:t>probability</w:t>
      </w:r>
      <w:r w:rsidR="00AA0630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TNL</m:t>
            </m:r>
          </m:sub>
        </m:sSub>
      </m:oMath>
      <w:r w:rsidRPr="00917BB8">
        <w:rPr>
          <w:rFonts w:ascii="Times New Roman" w:hAnsi="Times New Roman"/>
          <w:sz w:val="24"/>
          <w:szCs w:val="24"/>
        </w:rPr>
        <w:t>, thus we can express the change as</w:t>
      </w:r>
    </w:p>
    <w:p w:rsidR="009B7B78" w:rsidRPr="00917BB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853"/>
      </w:tblGrid>
      <w:tr w:rsidR="009B7B78" w:rsidTr="0057725A">
        <w:tc>
          <w:tcPr>
            <w:tcW w:w="8330" w:type="dxa"/>
          </w:tcPr>
          <w:p w:rsidR="009B7B78" w:rsidRPr="00D437AE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-f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f'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FNL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FNL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FNL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853" w:type="dxa"/>
            <w:vAlign w:val="center"/>
          </w:tcPr>
          <w:p w:rsidR="009B7B78" w:rsidRDefault="009B7B78" w:rsidP="0057725A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(1)</w:t>
            </w:r>
          </w:p>
        </w:tc>
      </w:tr>
    </w:tbl>
    <w:p w:rsidR="009B7B78" w:rsidRPr="00690634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C87EC5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If </w:t>
      </w:r>
      <w:r w:rsidR="009B7B78" w:rsidRPr="0069063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B7B78" w:rsidRPr="001B3F83">
        <w:rPr>
          <w:rFonts w:ascii="Times New Roman" w:hAnsi="Times New Roman"/>
          <w:i/>
          <w:sz w:val="24"/>
          <w:szCs w:val="24"/>
          <w:lang w:val="en-US"/>
        </w:rPr>
        <w:t>P</w:t>
      </w:r>
      <w:r w:rsidR="009B7B78" w:rsidRPr="001B3F83">
        <w:rPr>
          <w:rFonts w:ascii="Times New Roman" w:hAnsi="Times New Roman"/>
          <w:i/>
          <w:sz w:val="24"/>
          <w:szCs w:val="24"/>
          <w:vertAlign w:val="subscript"/>
          <w:lang w:val="en-US"/>
        </w:rPr>
        <w:t>TN</w:t>
      </w:r>
      <w:r w:rsidR="009B7B78">
        <w:rPr>
          <w:rFonts w:ascii="Times New Roman" w:hAnsi="Times New Roman"/>
          <w:i/>
          <w:sz w:val="24"/>
          <w:szCs w:val="24"/>
          <w:vertAlign w:val="subscript"/>
          <w:lang w:val="en-US"/>
        </w:rPr>
        <w:t>L</w:t>
      </w:r>
      <w:r w:rsidR="009B7B78" w:rsidRPr="00690634">
        <w:rPr>
          <w:rFonts w:ascii="Times New Roman" w:hAnsi="Times New Roman"/>
          <w:sz w:val="24"/>
          <w:szCs w:val="24"/>
          <w:lang w:val="en-US"/>
        </w:rPr>
        <w:t xml:space="preserve"> definition</w:t>
      </w:r>
      <w:r>
        <w:rPr>
          <w:rFonts w:ascii="Times New Roman" w:hAnsi="Times New Roman"/>
          <w:sz w:val="24"/>
          <w:szCs w:val="24"/>
          <w:lang w:val="en-US"/>
        </w:rPr>
        <w:t xml:space="preserve"> is taken into account</w:t>
      </w:r>
    </w:p>
    <w:p w:rsidR="009B7B78" w:rsidRPr="00690634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Pr="00690634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TNL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,  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tr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den>
          </m:f>
        </m:oMath>
      </m:oMathPara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690634">
        <w:rPr>
          <w:rFonts w:ascii="Times New Roman" w:hAnsi="Times New Roman"/>
          <w:sz w:val="24"/>
          <w:szCs w:val="24"/>
          <w:lang w:val="en-US"/>
        </w:rPr>
        <w:t xml:space="preserve">assuming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en-US"/>
          </w:rPr>
          <m:t>≪1</m:t>
        </m:r>
      </m:oMath>
      <w:r w:rsidRPr="00690634">
        <w:rPr>
          <w:rFonts w:ascii="Times New Roman" w:hAnsi="Times New Roman"/>
          <w:sz w:val="24"/>
          <w:szCs w:val="24"/>
          <w:lang w:val="en-US"/>
        </w:rPr>
        <w:t xml:space="preserve">,  the </w:t>
      </w:r>
      <w:r w:rsidR="00C87EC5">
        <w:rPr>
          <w:rFonts w:ascii="Times New Roman" w:hAnsi="Times New Roman"/>
          <w:sz w:val="24"/>
          <w:szCs w:val="24"/>
          <w:lang w:val="en-US"/>
        </w:rPr>
        <w:t xml:space="preserve">reactivity </w:t>
      </w:r>
      <w:r w:rsidRPr="00690634">
        <w:rPr>
          <w:rFonts w:ascii="Times New Roman" w:hAnsi="Times New Roman"/>
          <w:sz w:val="24"/>
          <w:szCs w:val="24"/>
          <w:lang w:val="en-US"/>
        </w:rPr>
        <w:t xml:space="preserve">change </w:t>
      </w:r>
      <w:r w:rsidR="00C87EC5">
        <w:rPr>
          <w:rFonts w:ascii="Times New Roman" w:hAnsi="Times New Roman"/>
          <w:sz w:val="24"/>
          <w:szCs w:val="24"/>
          <w:lang w:val="en-US"/>
        </w:rPr>
        <w:t>can be expressed as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962"/>
      </w:tblGrid>
      <w:tr w:rsidR="009B7B78" w:rsidTr="0057725A">
        <w:tc>
          <w:tcPr>
            <w:tcW w:w="8330" w:type="dxa"/>
          </w:tcPr>
          <w:p w:rsidR="009B7B78" w:rsidRPr="00D437AE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ρ≈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1+L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g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bSup>
                      </m:e>
                    </m:d>
                  </m:den>
                </m:f>
              </m:oMath>
            </m:oMathPara>
          </w:p>
        </w:tc>
        <w:tc>
          <w:tcPr>
            <w:tcW w:w="962" w:type="dxa"/>
            <w:vAlign w:val="center"/>
          </w:tcPr>
          <w:p w:rsidR="009B7B78" w:rsidRDefault="009B7B78" w:rsidP="0057725A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(2)</w:t>
            </w:r>
          </w:p>
        </w:tc>
      </w:tr>
    </w:tbl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1C7F09">
        <w:rPr>
          <w:rFonts w:ascii="Times New Roman" w:hAnsi="Times New Roman"/>
          <w:sz w:val="24"/>
          <w:szCs w:val="24"/>
          <w:lang w:val="en-US"/>
        </w:rPr>
        <w:t>showing the dependence with the xenon concentration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F09"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the </w:t>
      </w:r>
      <w:r w:rsidRPr="00C87EC5">
        <w:rPr>
          <w:rFonts w:ascii="Times New Roman" w:hAnsi="Times New Roman"/>
          <w:i/>
          <w:sz w:val="24"/>
          <w:szCs w:val="24"/>
        </w:rPr>
        <w:t>5%</w:t>
      </w:r>
      <w:r w:rsidRPr="00526FF2">
        <w:rPr>
          <w:rFonts w:ascii="Times New Roman" w:hAnsi="Times New Roman"/>
          <w:sz w:val="24"/>
          <w:szCs w:val="24"/>
        </w:rPr>
        <w:t xml:space="preserve"> of times the </w:t>
      </w:r>
      <w:r w:rsidRPr="00F143EA">
        <w:rPr>
          <w:rFonts w:ascii="Times New Roman" w:hAnsi="Times New Roman"/>
          <w:sz w:val="24"/>
          <w:szCs w:val="24"/>
          <w:vertAlign w:val="superscript"/>
        </w:rPr>
        <w:t>135</w:t>
      </w:r>
      <w:r w:rsidRPr="00526FF2">
        <w:rPr>
          <w:rFonts w:ascii="Times New Roman" w:hAnsi="Times New Roman"/>
          <w:sz w:val="24"/>
          <w:szCs w:val="24"/>
        </w:rPr>
        <w:t xml:space="preserve">Xe </w:t>
      </w:r>
      <w:r>
        <w:rPr>
          <w:rFonts w:ascii="Times New Roman" w:hAnsi="Times New Roman"/>
          <w:sz w:val="24"/>
          <w:szCs w:val="24"/>
        </w:rPr>
        <w:t>is</w:t>
      </w:r>
      <w:r w:rsidRPr="00526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generated as a fission product</w:t>
      </w:r>
      <w:r w:rsidRPr="001C7F09">
        <w:rPr>
          <w:rFonts w:ascii="Times New Roman" w:hAnsi="Times New Roman"/>
          <w:sz w:val="24"/>
          <w:szCs w:val="24"/>
        </w:rPr>
        <w:t xml:space="preserve">, in the remaining </w:t>
      </w:r>
      <w:r w:rsidRPr="00C87EC5">
        <w:rPr>
          <w:rFonts w:ascii="Times New Roman" w:hAnsi="Times New Roman"/>
          <w:i/>
          <w:sz w:val="24"/>
          <w:szCs w:val="24"/>
        </w:rPr>
        <w:t xml:space="preserve">95% </w:t>
      </w:r>
      <w:r w:rsidRPr="00526FF2">
        <w:rPr>
          <w:rFonts w:ascii="Times New Roman" w:hAnsi="Times New Roman"/>
          <w:sz w:val="24"/>
          <w:szCs w:val="24"/>
        </w:rPr>
        <w:t xml:space="preserve">is produced by beta </w:t>
      </w:r>
      <w:r>
        <w:rPr>
          <w:rFonts w:ascii="Times New Roman" w:hAnsi="Times New Roman"/>
          <w:sz w:val="24"/>
          <w:szCs w:val="24"/>
        </w:rPr>
        <w:t>emission</w:t>
      </w:r>
      <w:r w:rsidRPr="00526FF2">
        <w:rPr>
          <w:rFonts w:ascii="Times New Roman" w:hAnsi="Times New Roman"/>
          <w:sz w:val="24"/>
          <w:szCs w:val="24"/>
        </w:rPr>
        <w:t xml:space="preserve"> according to the </w:t>
      </w:r>
      <w:r>
        <w:rPr>
          <w:rFonts w:ascii="Times New Roman" w:hAnsi="Times New Roman"/>
          <w:sz w:val="24"/>
          <w:szCs w:val="24"/>
        </w:rPr>
        <w:t xml:space="preserve">decay </w:t>
      </w:r>
      <w:r w:rsidRPr="00526FF2">
        <w:rPr>
          <w:rFonts w:ascii="Times New Roman" w:hAnsi="Times New Roman"/>
          <w:sz w:val="24"/>
          <w:szCs w:val="24"/>
        </w:rPr>
        <w:t xml:space="preserve">chain 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PrePr>
            <m:sub/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135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Te</m:t>
              </m:r>
              <m:box>
                <m:boxPr>
                  <m:opEmu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2min</m:t>
                      </m:r>
                    </m:e>
                  </m:groupChr>
                </m:e>
              </m:box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135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</m:sPre>
            </m:e>
          </m:sPre>
          <m:box>
            <m:boxPr>
              <m:opEmu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6.68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</m:groupCh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135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Xe</m:t>
                  </m:r>
                </m:e>
              </m:sPr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9.13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</m:groupCh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135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Cs</m:t>
                  </m:r>
                </m:e>
              </m:sPr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2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groupCh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135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Ba</m:t>
                  </m:r>
                </m:e>
              </m:sPre>
            </m:e>
          </m:box>
        </m:oMath>
      </m:oMathPara>
    </w:p>
    <w:p w:rsidR="009B7B78" w:rsidRPr="00722083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7B78" w:rsidRPr="00474683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B7258B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Pr="00F143EA">
        <w:rPr>
          <w:rFonts w:ascii="Times New Roman" w:hAnsi="Times New Roman"/>
          <w:sz w:val="24"/>
          <w:szCs w:val="24"/>
          <w:vertAlign w:val="superscript"/>
          <w:lang w:val="en-US"/>
        </w:rPr>
        <w:t>135</w:t>
      </w:r>
      <w:r w:rsidRPr="00B7258B">
        <w:rPr>
          <w:rFonts w:ascii="Times New Roman" w:hAnsi="Times New Roman"/>
          <w:sz w:val="24"/>
          <w:szCs w:val="24"/>
          <w:lang w:val="en-US"/>
        </w:rPr>
        <w:t xml:space="preserve">Te is a fission product. The </w:t>
      </w:r>
      <w:r w:rsidRPr="00F143EA">
        <w:rPr>
          <w:rFonts w:ascii="Times New Roman" w:hAnsi="Times New Roman"/>
          <w:sz w:val="24"/>
          <w:szCs w:val="24"/>
          <w:vertAlign w:val="superscript"/>
          <w:lang w:val="en-US"/>
        </w:rPr>
        <w:t>135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B7258B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 xml:space="preserve"> also disappears by neutron capture,</w:t>
      </w:r>
      <w:r w:rsidRPr="00B7258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being the dominant mechanism once equilibrium is reached.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474683">
        <w:rPr>
          <w:rFonts w:ascii="Times New Roman" w:hAnsi="Times New Roman"/>
          <w:sz w:val="24"/>
          <w:szCs w:val="24"/>
          <w:lang w:val="en-US"/>
        </w:rPr>
        <w:lastRenderedPageBreak/>
        <w:t xml:space="preserve">Considering the decaying times, we can </w:t>
      </w:r>
      <w:r>
        <w:rPr>
          <w:rFonts w:ascii="Times New Roman" w:hAnsi="Times New Roman"/>
          <w:sz w:val="24"/>
          <w:szCs w:val="24"/>
          <w:lang w:val="en-US"/>
        </w:rPr>
        <w:t>assume</w:t>
      </w:r>
      <w:r w:rsidRPr="00474683">
        <w:rPr>
          <w:rFonts w:ascii="Times New Roman" w:hAnsi="Times New Roman"/>
          <w:sz w:val="24"/>
          <w:szCs w:val="24"/>
          <w:lang w:val="en-US"/>
        </w:rPr>
        <w:t xml:space="preserve"> that the </w:t>
      </w:r>
      <w:r w:rsidRPr="00B71D59">
        <w:rPr>
          <w:rFonts w:ascii="Times New Roman" w:hAnsi="Times New Roman"/>
          <w:sz w:val="24"/>
          <w:szCs w:val="24"/>
          <w:vertAlign w:val="superscript"/>
          <w:lang w:val="en-US"/>
        </w:rPr>
        <w:t>135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474683">
        <w:rPr>
          <w:rFonts w:ascii="Times New Roman" w:hAnsi="Times New Roman"/>
          <w:sz w:val="24"/>
          <w:szCs w:val="24"/>
          <w:lang w:val="en-US"/>
        </w:rPr>
        <w:t xml:space="preserve">is formed directly by fission, and that the </w:t>
      </w:r>
      <w:r w:rsidRPr="00B71D59">
        <w:rPr>
          <w:rFonts w:ascii="Times New Roman" w:hAnsi="Times New Roman"/>
          <w:sz w:val="24"/>
          <w:szCs w:val="24"/>
          <w:vertAlign w:val="superscript"/>
          <w:lang w:val="en-US"/>
        </w:rPr>
        <w:t>135</w:t>
      </w:r>
      <w:r>
        <w:rPr>
          <w:rFonts w:ascii="Times New Roman" w:hAnsi="Times New Roman"/>
          <w:sz w:val="24"/>
          <w:szCs w:val="24"/>
          <w:lang w:val="en-US"/>
        </w:rPr>
        <w:t xml:space="preserve">Cs </w:t>
      </w:r>
      <w:r w:rsidRPr="00474683">
        <w:rPr>
          <w:rFonts w:ascii="Times New Roman" w:hAnsi="Times New Roman"/>
          <w:sz w:val="24"/>
          <w:szCs w:val="24"/>
          <w:lang w:val="en-US"/>
        </w:rPr>
        <w:t>is stable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47468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Hence,</w:t>
      </w:r>
      <w:r w:rsidRPr="0047468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balance equations for both</w:t>
      </w:r>
      <w:r w:rsidRPr="00474683">
        <w:rPr>
          <w:rFonts w:ascii="Times New Roman" w:hAnsi="Times New Roman"/>
          <w:sz w:val="24"/>
          <w:szCs w:val="24"/>
          <w:lang w:val="en-US"/>
        </w:rPr>
        <w:t xml:space="preserve"> iodine and xenon concentrations will </w:t>
      </w:r>
      <w:r>
        <w:rPr>
          <w:rFonts w:ascii="Times New Roman" w:hAnsi="Times New Roman"/>
          <w:sz w:val="24"/>
          <w:szCs w:val="24"/>
          <w:lang w:val="en-US"/>
        </w:rPr>
        <w:t>be written as</w:t>
      </w: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853"/>
      </w:tblGrid>
      <w:tr w:rsidR="009B7B78" w:rsidTr="0057725A">
        <w:tc>
          <w:tcPr>
            <w:tcW w:w="8472" w:type="dxa"/>
          </w:tcPr>
          <w:p w:rsidR="009B7B78" w:rsidRPr="007B5FC5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Φ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                       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Φ+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XΦ</m:t>
                    </m:r>
                  </m:den>
                </m:f>
              </m:oMath>
            </m:oMathPara>
          </w:p>
        </w:tc>
        <w:tc>
          <w:tcPr>
            <w:tcW w:w="853" w:type="dxa"/>
            <w:vAlign w:val="center"/>
          </w:tcPr>
          <w:p w:rsidR="009B7B78" w:rsidRDefault="009B7B78" w:rsidP="0057725A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(3)</w:t>
            </w:r>
          </w:p>
        </w:tc>
      </w:tr>
    </w:tbl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6F23F9">
        <w:rPr>
          <w:rFonts w:ascii="Times New Roman" w:hAnsi="Times New Roman"/>
          <w:sz w:val="24"/>
          <w:szCs w:val="24"/>
          <w:lang w:val="en-US"/>
        </w:rPr>
        <w:t xml:space="preserve">where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961"/>
      </w:tblGrid>
      <w:tr w:rsidR="009B7B78" w:rsidTr="0057725A">
        <w:tc>
          <w:tcPr>
            <w:tcW w:w="1101" w:type="dxa"/>
            <w:vAlign w:val="center"/>
          </w:tcPr>
          <w:p w:rsidR="009B7B78" w:rsidRPr="00961C2F" w:rsidRDefault="009B7B78" w:rsidP="0057725A">
            <w:pPr>
              <w:pStyle w:val="Textkrp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I, X</m:t>
                </m:r>
              </m:oMath>
            </m:oMathPara>
          </w:p>
        </w:tc>
        <w:tc>
          <w:tcPr>
            <w:tcW w:w="4961" w:type="dxa"/>
          </w:tcPr>
          <w:p w:rsidR="009B7B78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3F9">
              <w:rPr>
                <w:rFonts w:ascii="Times New Roman" w:hAnsi="Times New Roman"/>
                <w:sz w:val="24"/>
                <w:szCs w:val="24"/>
                <w:lang w:val="en-US"/>
              </w:rPr>
              <w:t>iodine and xenon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23F9">
              <w:rPr>
                <w:rFonts w:ascii="Times New Roman" w:hAnsi="Times New Roman"/>
                <w:sz w:val="24"/>
                <w:szCs w:val="24"/>
                <w:lang w:val="en-US"/>
              </w:rPr>
              <w:t>concentrations</w:t>
            </w:r>
          </w:p>
        </w:tc>
      </w:tr>
      <w:tr w:rsidR="009B7B78" w:rsidTr="0057725A">
        <w:tc>
          <w:tcPr>
            <w:tcW w:w="1101" w:type="dxa"/>
          </w:tcPr>
          <w:p w:rsidR="009B7B78" w:rsidRPr="00961C2F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:rsidR="009B7B78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fission yields</w:t>
            </w:r>
          </w:p>
        </w:tc>
      </w:tr>
      <w:tr w:rsidR="009B7B78" w:rsidTr="0057725A">
        <w:tc>
          <w:tcPr>
            <w:tcW w:w="1101" w:type="dxa"/>
          </w:tcPr>
          <w:p w:rsidR="009B7B78" w:rsidRPr="00961C2F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:rsidR="009B7B78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3F9">
              <w:rPr>
                <w:rFonts w:ascii="Times New Roman" w:hAnsi="Times New Roman"/>
                <w:sz w:val="24"/>
                <w:szCs w:val="24"/>
                <w:lang w:val="en-US"/>
              </w:rPr>
              <w:t>decaying constants</w:t>
            </w:r>
          </w:p>
        </w:tc>
      </w:tr>
      <w:tr w:rsidR="009B7B78" w:rsidTr="0057725A">
        <w:tc>
          <w:tcPr>
            <w:tcW w:w="1101" w:type="dxa"/>
          </w:tcPr>
          <w:p w:rsidR="009B7B78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Φ</m:t>
                </m:r>
              </m:oMath>
            </m:oMathPara>
          </w:p>
          <w:p w:rsidR="00045CC8" w:rsidRPr="00961C2F" w:rsidRDefault="00045CC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:rsidR="00045CC8" w:rsidRDefault="009B7B78" w:rsidP="00045CC8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3F9">
              <w:rPr>
                <w:rFonts w:ascii="Times New Roman" w:hAnsi="Times New Roman"/>
                <w:sz w:val="24"/>
                <w:szCs w:val="24"/>
                <w:lang w:val="en-US"/>
              </w:rPr>
              <w:t>thermal neutron flux</w:t>
            </w:r>
          </w:p>
          <w:p w:rsidR="00045CC8" w:rsidRDefault="00045CC8" w:rsidP="003044BB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absorption cross section of xenon</w:t>
            </w:r>
          </w:p>
        </w:tc>
      </w:tr>
      <w:tr w:rsidR="009B7B78" w:rsidTr="0057725A">
        <w:tc>
          <w:tcPr>
            <w:tcW w:w="1101" w:type="dxa"/>
          </w:tcPr>
          <w:p w:rsidR="009B7B78" w:rsidRPr="00961C2F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:rsidR="009B7B78" w:rsidRDefault="009B7B78" w:rsidP="0057725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fission </w:t>
            </w:r>
            <w:r w:rsidRPr="006F23F9">
              <w:rPr>
                <w:rFonts w:ascii="Times New Roman" w:hAnsi="Times New Roman"/>
                <w:sz w:val="24"/>
                <w:szCs w:val="24"/>
                <w:lang w:val="en-US"/>
              </w:rPr>
              <w:t>macroscopic cross section</w:t>
            </w:r>
          </w:p>
        </w:tc>
      </w:tr>
    </w:tbl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D25FCD">
        <w:rPr>
          <w:rFonts w:ascii="Times New Roman" w:hAnsi="Times New Roman"/>
          <w:sz w:val="24"/>
          <w:szCs w:val="24"/>
          <w:lang w:val="en-US"/>
        </w:rPr>
        <w:t xml:space="preserve">Considering a stationary state with a constant flux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Pr="00D25FCD">
        <w:rPr>
          <w:rFonts w:ascii="Times New Roman" w:hAnsi="Times New Roman"/>
          <w:sz w:val="24"/>
          <w:szCs w:val="24"/>
          <w:lang w:val="en-US"/>
        </w:rPr>
        <w:t>, the equations (3) allow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 to calculate the iodine and xenon concentrations at equilibrium as</w:t>
      </w:r>
    </w:p>
    <w:p w:rsidR="00DD5597" w:rsidRDefault="00DD5597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995"/>
      </w:tblGrid>
      <w:tr w:rsidR="009B7B78" w:rsidTr="0057725A">
        <w:trPr>
          <w:jc w:val="center"/>
        </w:trPr>
        <w:tc>
          <w:tcPr>
            <w:tcW w:w="8188" w:type="dxa"/>
          </w:tcPr>
          <w:p w:rsidR="009B7B78" w:rsidRPr="007B5FC5" w:rsidRDefault="009B7B78" w:rsidP="0057725A">
            <w:pPr>
              <w:pStyle w:val="Textkrp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5" w:type="dxa"/>
            <w:vAlign w:val="center"/>
          </w:tcPr>
          <w:p w:rsidR="009B7B78" w:rsidRDefault="009B7B78" w:rsidP="0057725A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(4a)</w:t>
            </w:r>
          </w:p>
        </w:tc>
      </w:tr>
      <w:tr w:rsidR="009B7B78" w:rsidTr="0057725A">
        <w:trPr>
          <w:jc w:val="center"/>
        </w:trPr>
        <w:tc>
          <w:tcPr>
            <w:tcW w:w="8188" w:type="dxa"/>
          </w:tcPr>
          <w:p w:rsidR="009B7B78" w:rsidRPr="007B5FC5" w:rsidRDefault="009B7B78" w:rsidP="0057725A">
            <w:pPr>
              <w:pStyle w:val="Textkrp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5" w:type="dxa"/>
            <w:vAlign w:val="center"/>
          </w:tcPr>
          <w:p w:rsidR="009B7B78" w:rsidRDefault="009B7B78" w:rsidP="0057725A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(4b)</w:t>
            </w:r>
          </w:p>
        </w:tc>
      </w:tr>
    </w:tbl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B78" w:rsidRDefault="009B7B78" w:rsidP="009B7B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D25FCD">
        <w:rPr>
          <w:rFonts w:ascii="Times New Roman" w:hAnsi="Times New Roman"/>
          <w:sz w:val="24"/>
          <w:szCs w:val="24"/>
          <w:lang w:val="en-US"/>
        </w:rPr>
        <w:t xml:space="preserve">If the condition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≪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Pr="00D25FCD">
        <w:rPr>
          <w:rFonts w:ascii="Times New Roman" w:hAnsi="Times New Roman"/>
          <w:sz w:val="24"/>
          <w:szCs w:val="24"/>
          <w:lang w:val="en-US"/>
        </w:rPr>
        <w:t xml:space="preserve"> is satisfied then the xenon concentration in the equilibrium do</w:t>
      </w:r>
      <w:r>
        <w:rPr>
          <w:rFonts w:ascii="Times New Roman" w:hAnsi="Times New Roman"/>
          <w:sz w:val="24"/>
          <w:szCs w:val="24"/>
          <w:lang w:val="en-US"/>
        </w:rPr>
        <w:t>es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 not depend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 on</w:t>
      </w:r>
      <w:r w:rsidR="003F2E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Pr="00D25FCD">
        <w:rPr>
          <w:rFonts w:ascii="Times New Roman" w:hAnsi="Times New Roman"/>
          <w:sz w:val="24"/>
          <w:szCs w:val="24"/>
          <w:lang w:val="en-US"/>
        </w:rPr>
        <w:t xml:space="preserve">. Nevertheless, for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RA-3 </w:t>
      </w:r>
      <w:r>
        <w:rPr>
          <w:rFonts w:ascii="Times New Roman" w:hAnsi="Times New Roman"/>
          <w:sz w:val="24"/>
          <w:szCs w:val="24"/>
          <w:lang w:val="en-US"/>
        </w:rPr>
        <w:t xml:space="preserve">reactor 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operating at 8MW this condition is not </w:t>
      </w:r>
      <w:r>
        <w:rPr>
          <w:rFonts w:ascii="Times New Roman" w:hAnsi="Times New Roman"/>
          <w:sz w:val="24"/>
          <w:szCs w:val="24"/>
          <w:lang w:val="en-US"/>
        </w:rPr>
        <w:t>fulfilled</w:t>
      </w:r>
      <w:r w:rsidRPr="00D25FCD">
        <w:rPr>
          <w:rFonts w:ascii="Times New Roman" w:hAnsi="Times New Roman"/>
          <w:sz w:val="24"/>
          <w:szCs w:val="24"/>
          <w:lang w:val="en-US"/>
        </w:rPr>
        <w:t>.</w:t>
      </w:r>
    </w:p>
    <w:p w:rsidR="00EB70AF" w:rsidRDefault="00EB70AF" w:rsidP="00E11D2A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5FCD" w:rsidRDefault="00D25FCD" w:rsidP="00E11D2A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D25FCD">
        <w:rPr>
          <w:rFonts w:ascii="Times New Roman" w:hAnsi="Times New Roman"/>
          <w:sz w:val="24"/>
          <w:szCs w:val="24"/>
          <w:lang w:val="en-US"/>
        </w:rPr>
        <w:t xml:space="preserve">In order to </w:t>
      </w:r>
      <w:r w:rsidR="009C4BDE" w:rsidRPr="00D25FCD">
        <w:rPr>
          <w:rFonts w:ascii="Times New Roman" w:hAnsi="Times New Roman"/>
          <w:sz w:val="24"/>
          <w:szCs w:val="24"/>
          <w:lang w:val="en-US"/>
        </w:rPr>
        <w:t>analyze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 what happens </w:t>
      </w:r>
      <w:r w:rsidR="00713BE5">
        <w:rPr>
          <w:rFonts w:ascii="Times New Roman" w:hAnsi="Times New Roman"/>
          <w:sz w:val="24"/>
          <w:szCs w:val="24"/>
          <w:lang w:val="en-US"/>
        </w:rPr>
        <w:t xml:space="preserve">after the 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reactor is </w:t>
      </w:r>
      <w:r w:rsidR="00713BE5" w:rsidRPr="00D25FCD">
        <w:rPr>
          <w:rFonts w:ascii="Times New Roman" w:hAnsi="Times New Roman"/>
          <w:sz w:val="24"/>
          <w:szCs w:val="24"/>
          <w:lang w:val="en-US"/>
        </w:rPr>
        <w:t>shu</w:t>
      </w:r>
      <w:r w:rsidR="00713BE5">
        <w:rPr>
          <w:rFonts w:ascii="Times New Roman" w:hAnsi="Times New Roman"/>
          <w:sz w:val="24"/>
          <w:szCs w:val="24"/>
          <w:lang w:val="en-US"/>
        </w:rPr>
        <w:t>t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down, an initially stationary level is considered in which the flux </w:t>
      </w:r>
      <w:r w:rsidR="00713BE5">
        <w:rPr>
          <w:rFonts w:ascii="Times New Roman" w:hAnsi="Times New Roman"/>
          <w:sz w:val="24"/>
          <w:szCs w:val="24"/>
          <w:lang w:val="en-US"/>
        </w:rPr>
        <w:t>becomes zero</w:t>
      </w:r>
      <w:r w:rsidRPr="00D25FCD">
        <w:rPr>
          <w:rFonts w:ascii="Times New Roman" w:hAnsi="Times New Roman"/>
          <w:sz w:val="24"/>
          <w:szCs w:val="24"/>
          <w:lang w:val="en-US"/>
        </w:rPr>
        <w:t xml:space="preserve"> instantaneously. Under this hypothesis, equations (3) may be </w:t>
      </w:r>
      <w:r w:rsidR="00536E6D">
        <w:rPr>
          <w:rFonts w:ascii="Times New Roman" w:hAnsi="Times New Roman"/>
          <w:sz w:val="24"/>
          <w:szCs w:val="24"/>
          <w:lang w:val="en-US"/>
        </w:rPr>
        <w:t>simplified even more</w:t>
      </w:r>
      <w:r w:rsidR="00E25CEE">
        <w:rPr>
          <w:rFonts w:ascii="Times New Roman" w:hAnsi="Times New Roman"/>
          <w:sz w:val="24"/>
          <w:szCs w:val="24"/>
          <w:lang w:val="en-US"/>
        </w:rPr>
        <w:t>,</w:t>
      </w:r>
      <w:r w:rsidR="00536E6D">
        <w:rPr>
          <w:rFonts w:ascii="Times New Roman" w:hAnsi="Times New Roman"/>
          <w:sz w:val="24"/>
          <w:szCs w:val="24"/>
          <w:lang w:val="en-US"/>
        </w:rPr>
        <w:t xml:space="preserve"> obtaining</w:t>
      </w:r>
    </w:p>
    <w:p w:rsidR="007B5FC5" w:rsidRDefault="007B5FC5" w:rsidP="00E11D2A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08"/>
      </w:tblGrid>
      <w:tr w:rsidR="007B5FC5" w:rsidTr="00DC40DF">
        <w:tc>
          <w:tcPr>
            <w:tcW w:w="8472" w:type="dxa"/>
          </w:tcPr>
          <w:p w:rsidR="007B5FC5" w:rsidRPr="007B5FC5" w:rsidRDefault="000D4FD1" w:rsidP="00E11D2A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s-AR"/>
                      </w:rPr>
                      <m:t>(t)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                                           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(t)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:rsidR="007B5FC5" w:rsidRDefault="007B5FC5" w:rsidP="007B5FC5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(5)</w:t>
            </w:r>
          </w:p>
        </w:tc>
      </w:tr>
    </w:tbl>
    <w:p w:rsidR="007B5FC5" w:rsidRPr="00E11D2A" w:rsidRDefault="007B5FC5" w:rsidP="00E11D2A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5FC5" w:rsidRDefault="0058134D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</w:t>
      </w:r>
      <w:r w:rsidR="00D25FCD" w:rsidRPr="00D25FC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4E95">
        <w:rPr>
          <w:rFonts w:ascii="Times New Roman" w:hAnsi="Times New Roman"/>
          <w:sz w:val="24"/>
          <w:szCs w:val="24"/>
          <w:lang w:val="en-US"/>
        </w:rPr>
        <w:t>time whe</w:t>
      </w:r>
      <w:r w:rsidR="00780875">
        <w:rPr>
          <w:rFonts w:ascii="Times New Roman" w:hAnsi="Times New Roman"/>
          <w:sz w:val="24"/>
          <w:szCs w:val="24"/>
          <w:lang w:val="en-US"/>
        </w:rPr>
        <w:t>n</w:t>
      </w:r>
      <w:r w:rsidR="00B64E95">
        <w:rPr>
          <w:rFonts w:ascii="Times New Roman" w:hAnsi="Times New Roman"/>
          <w:sz w:val="24"/>
          <w:szCs w:val="24"/>
          <w:lang w:val="en-US"/>
        </w:rPr>
        <w:t xml:space="preserve"> the xenon </w:t>
      </w:r>
      <w:r w:rsidR="00D25FCD" w:rsidRPr="00D25FCD">
        <w:rPr>
          <w:rFonts w:ascii="Times New Roman" w:hAnsi="Times New Roman"/>
          <w:sz w:val="24"/>
          <w:szCs w:val="24"/>
          <w:lang w:val="en-US"/>
        </w:rPr>
        <w:t xml:space="preserve">reactivity </w:t>
      </w:r>
      <w:r w:rsidR="00B64E95">
        <w:rPr>
          <w:rFonts w:ascii="Times New Roman" w:hAnsi="Times New Roman"/>
          <w:sz w:val="24"/>
          <w:szCs w:val="24"/>
          <w:lang w:val="en-US"/>
        </w:rPr>
        <w:t xml:space="preserve">reaches its minimum </w:t>
      </w:r>
      <w:r>
        <w:rPr>
          <w:rFonts w:ascii="Times New Roman" w:hAnsi="Times New Roman"/>
          <w:sz w:val="24"/>
          <w:szCs w:val="24"/>
          <w:lang w:val="en-US"/>
        </w:rPr>
        <w:t>is obtained</w:t>
      </w:r>
      <w:r w:rsidR="00D25FCD" w:rsidRPr="00D25FCD">
        <w:rPr>
          <w:rFonts w:ascii="Times New Roman" w:hAnsi="Times New Roman"/>
          <w:sz w:val="24"/>
          <w:szCs w:val="24"/>
          <w:lang w:val="en-US"/>
        </w:rPr>
        <w:t xml:space="preserve"> by </w:t>
      </w:r>
      <w:r w:rsidR="00B64E95">
        <w:rPr>
          <w:rFonts w:ascii="Times New Roman" w:hAnsi="Times New Roman"/>
          <w:sz w:val="24"/>
          <w:szCs w:val="24"/>
          <w:lang w:val="en-US"/>
        </w:rPr>
        <w:t xml:space="preserve">maximizing the </w:t>
      </w:r>
      <w:r w:rsidR="00D25FCD" w:rsidRPr="00D25FCD">
        <w:rPr>
          <w:rFonts w:ascii="Times New Roman" w:hAnsi="Times New Roman"/>
          <w:sz w:val="24"/>
          <w:szCs w:val="24"/>
          <w:lang w:val="en-US"/>
        </w:rPr>
        <w:t>concentration</w:t>
      </w:r>
      <w:r w:rsidR="00B64E95">
        <w:rPr>
          <w:rFonts w:ascii="Times New Roman" w:hAnsi="Times New Roman"/>
          <w:sz w:val="24"/>
          <w:szCs w:val="24"/>
          <w:lang w:val="en-US"/>
        </w:rPr>
        <w:t xml:space="preserve"> evolution. The expression obtained is:</w:t>
      </w:r>
    </w:p>
    <w:p w:rsidR="00B64E95" w:rsidRDefault="00B64E95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850"/>
      </w:tblGrid>
      <w:tr w:rsidR="007B5FC5" w:rsidTr="00DC40DF">
        <w:tc>
          <w:tcPr>
            <w:tcW w:w="8330" w:type="dxa"/>
          </w:tcPr>
          <w:p w:rsidR="007B5FC5" w:rsidRPr="007B5FC5" w:rsidRDefault="000D4FD1" w:rsidP="00472776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sub>
                                </m:sSub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≈9.2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:rsidR="007B5FC5" w:rsidRDefault="007B5FC5" w:rsidP="007B5FC5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(6)</w:t>
            </w:r>
          </w:p>
        </w:tc>
      </w:tr>
    </w:tbl>
    <w:p w:rsidR="007B5FC5" w:rsidRDefault="007B5FC5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597" w:rsidRDefault="00DD5597" w:rsidP="00472776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64E20" w:rsidRDefault="00F64E20" w:rsidP="00A7576F">
      <w:pPr>
        <w:pStyle w:val="Textkrper"/>
        <w:numPr>
          <w:ilvl w:val="1"/>
          <w:numId w:val="17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B5072">
        <w:rPr>
          <w:rFonts w:ascii="Times New Roman" w:hAnsi="Times New Roman"/>
          <w:b/>
          <w:sz w:val="24"/>
          <w:szCs w:val="24"/>
          <w:lang w:val="en-US"/>
        </w:rPr>
        <w:t>R</w:t>
      </w:r>
      <w:r w:rsidR="007B5072" w:rsidRPr="007B5072">
        <w:rPr>
          <w:rFonts w:ascii="Times New Roman" w:hAnsi="Times New Roman"/>
          <w:b/>
          <w:sz w:val="24"/>
          <w:szCs w:val="24"/>
          <w:lang w:val="en-US"/>
        </w:rPr>
        <w:t xml:space="preserve">eactivity </w:t>
      </w:r>
      <w:r w:rsidR="00E50C9C">
        <w:rPr>
          <w:rFonts w:ascii="Times New Roman" w:hAnsi="Times New Roman"/>
          <w:b/>
          <w:sz w:val="24"/>
          <w:szCs w:val="24"/>
          <w:lang w:val="en-US"/>
        </w:rPr>
        <w:t>E</w:t>
      </w:r>
      <w:r w:rsidR="007B5072" w:rsidRPr="007B5072">
        <w:rPr>
          <w:rFonts w:ascii="Times New Roman" w:hAnsi="Times New Roman"/>
          <w:b/>
          <w:sz w:val="24"/>
          <w:szCs w:val="24"/>
          <w:lang w:val="en-US"/>
        </w:rPr>
        <w:t>stimation</w:t>
      </w:r>
    </w:p>
    <w:p w:rsidR="0080435E" w:rsidRDefault="0080435E" w:rsidP="007B5072">
      <w:pPr>
        <w:pStyle w:val="Textkrper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0435E" w:rsidRPr="0080435E" w:rsidRDefault="00CB1DA0" w:rsidP="007B5072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this work </w:t>
      </w:r>
      <w:r>
        <w:rPr>
          <w:rFonts w:ascii="Times New Roman" w:hAnsi="Times New Roman"/>
          <w:sz w:val="24"/>
          <w:szCs w:val="24"/>
          <w:lang w:val="en-US"/>
        </w:rPr>
        <w:t xml:space="preserve">the evolution of the reactor 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reactivity </w:t>
      </w:r>
      <w:r>
        <w:rPr>
          <w:rFonts w:ascii="Times New Roman" w:hAnsi="Times New Roman"/>
          <w:sz w:val="24"/>
          <w:szCs w:val="24"/>
          <w:lang w:val="en-US"/>
        </w:rPr>
        <w:t xml:space="preserve">is estimated 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after the shutdown, and </w:t>
      </w:r>
      <w:r>
        <w:rPr>
          <w:rFonts w:ascii="Times New Roman" w:hAnsi="Times New Roman"/>
          <w:sz w:val="24"/>
          <w:szCs w:val="24"/>
          <w:lang w:val="en-US"/>
        </w:rPr>
        <w:t>the xenon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effects </w:t>
      </w:r>
      <w:r>
        <w:rPr>
          <w:rFonts w:ascii="Times New Roman" w:hAnsi="Times New Roman"/>
          <w:sz w:val="24"/>
          <w:szCs w:val="24"/>
          <w:lang w:val="en-US"/>
        </w:rPr>
        <w:t>are analyzed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42143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>the reactivity</w:t>
      </w:r>
      <w:r w:rsidR="00442143">
        <w:rPr>
          <w:rFonts w:ascii="Times New Roman" w:hAnsi="Times New Roman"/>
          <w:sz w:val="24"/>
          <w:szCs w:val="24"/>
          <w:lang w:val="en-US"/>
        </w:rPr>
        <w:t xml:space="preserve"> estimation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2143">
        <w:rPr>
          <w:rFonts w:ascii="Times New Roman" w:hAnsi="Times New Roman"/>
          <w:sz w:val="24"/>
          <w:szCs w:val="24"/>
          <w:lang w:val="en-US"/>
        </w:rPr>
        <w:t>the inverse kinetics equations were used, based on the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point reactor model</w:t>
      </w:r>
      <w:r w:rsidR="0044214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The equations were solved numerically assuming that </w:t>
      </w:r>
      <w:r w:rsidR="00780875">
        <w:rPr>
          <w:rFonts w:ascii="Times New Roman" w:hAnsi="Times New Roman"/>
          <w:sz w:val="24"/>
          <w:szCs w:val="24"/>
          <w:lang w:val="en-US"/>
        </w:rPr>
        <w:t xml:space="preserve">the neutron density </w:t>
      </w:r>
      <m:oMath>
        <m:r>
          <w:rPr>
            <w:rFonts w:ascii="Cambria Math" w:hAnsi="Cambria Math"/>
            <w:sz w:val="24"/>
            <w:szCs w:val="24"/>
            <w:lang w:val="en-US"/>
          </w:rPr>
          <m:t>n(t)</m:t>
        </m:r>
      </m:oMath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change</w:t>
      </w:r>
      <w:r w:rsidR="00780875">
        <w:rPr>
          <w:rFonts w:ascii="Times New Roman" w:hAnsi="Times New Roman"/>
          <w:sz w:val="24"/>
          <w:szCs w:val="24"/>
          <w:lang w:val="en-US"/>
        </w:rPr>
        <w:t>s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2143">
        <w:rPr>
          <w:rFonts w:ascii="Times New Roman" w:hAnsi="Times New Roman"/>
          <w:sz w:val="24"/>
          <w:szCs w:val="24"/>
          <w:lang w:val="en-US"/>
        </w:rPr>
        <w:t>linearly</w:t>
      </w:r>
      <w:r w:rsidR="0080435E" w:rsidRPr="0080435E">
        <w:rPr>
          <w:rFonts w:ascii="Times New Roman" w:hAnsi="Times New Roman"/>
          <w:sz w:val="24"/>
          <w:szCs w:val="24"/>
          <w:lang w:val="en-US"/>
        </w:rPr>
        <w:t xml:space="preserve"> during a </w:t>
      </w:r>
      <w:r w:rsidR="00442143">
        <w:rPr>
          <w:rFonts w:ascii="Times New Roman" w:hAnsi="Times New Roman"/>
          <w:sz w:val="24"/>
          <w:szCs w:val="24"/>
          <w:lang w:val="en-US"/>
        </w:rPr>
        <w:t>time</w:t>
      </w:r>
      <w:r w:rsidR="00A23FA7">
        <w:rPr>
          <w:rFonts w:ascii="Times New Roman" w:hAnsi="Times New Roman"/>
          <w:sz w:val="24"/>
          <w:szCs w:val="24"/>
          <w:lang w:val="en-US"/>
        </w:rPr>
        <w:t xml:space="preserve"> step</w:t>
      </w:r>
      <w:r w:rsidR="00442143">
        <w:rPr>
          <w:rFonts w:ascii="Times New Roman" w:hAnsi="Times New Roman"/>
          <w:sz w:val="24"/>
          <w:szCs w:val="24"/>
          <w:lang w:val="en-US"/>
        </w:rPr>
        <w:t>, obtaining the relationships</w:t>
      </w:r>
    </w:p>
    <w:p w:rsidR="007B5FC5" w:rsidRDefault="007B5FC5" w:rsidP="00F64E2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51"/>
        <w:gridCol w:w="934"/>
      </w:tblGrid>
      <w:tr w:rsidR="007B5FC5" w:rsidTr="007B5FC5">
        <w:tc>
          <w:tcPr>
            <w:tcW w:w="4642" w:type="dxa"/>
          </w:tcPr>
          <w:p w:rsidR="007B5FC5" w:rsidRPr="007B5FC5" w:rsidRDefault="000D4FD1" w:rsidP="00F64E20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$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j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j+1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</m:e>
                        </m:nary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i,j+1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i,j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</m:sup>
                        </m:sSup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j+1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j+1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den>
                            </m:f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i=1,…,K</m:t>
                    </m:r>
                  </m:den>
                </m:f>
              </m:oMath>
            </m:oMathPara>
          </w:p>
        </w:tc>
        <w:tc>
          <w:tcPr>
            <w:tcW w:w="4643" w:type="dxa"/>
            <w:vAlign w:val="center"/>
          </w:tcPr>
          <w:p w:rsidR="007B5FC5" w:rsidRDefault="007B5FC5" w:rsidP="007B5FC5">
            <w:pPr>
              <w:pStyle w:val="Textkrper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(7)</w:t>
            </w:r>
          </w:p>
        </w:tc>
      </w:tr>
    </w:tbl>
    <w:p w:rsidR="00C6119B" w:rsidRDefault="00C6119B" w:rsidP="0038781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051A" w:rsidRDefault="00EC051A" w:rsidP="0038781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EC051A">
        <w:rPr>
          <w:rFonts w:ascii="Times New Roman" w:hAnsi="Times New Roman"/>
          <w:sz w:val="24"/>
          <w:szCs w:val="24"/>
          <w:lang w:val="en-US"/>
        </w:rPr>
        <w:t>where</w:t>
      </w:r>
    </w:p>
    <w:p w:rsidR="00EC051A" w:rsidRDefault="00EC051A" w:rsidP="0038781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6378"/>
      </w:tblGrid>
      <w:tr w:rsidR="00EC051A" w:rsidTr="002A032D">
        <w:tc>
          <w:tcPr>
            <w:tcW w:w="1101" w:type="dxa"/>
            <w:vAlign w:val="center"/>
          </w:tcPr>
          <w:p w:rsidR="00EC051A" w:rsidRPr="00EC051A" w:rsidRDefault="00EC051A" w:rsidP="00722083">
            <w:pPr>
              <w:pStyle w:val="Textkrp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t=</m:t>
                </m:r>
              </m:oMath>
            </m:oMathPara>
          </w:p>
        </w:tc>
        <w:tc>
          <w:tcPr>
            <w:tcW w:w="6378" w:type="dxa"/>
          </w:tcPr>
          <w:p w:rsidR="00EC051A" w:rsidRDefault="00A23FA7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442143">
              <w:rPr>
                <w:rFonts w:ascii="Times New Roman" w:hAnsi="Times New Roman"/>
                <w:sz w:val="24"/>
                <w:szCs w:val="24"/>
                <w:lang w:val="en-US"/>
              </w:rPr>
              <w:t>ime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step</w:t>
            </w:r>
          </w:p>
        </w:tc>
      </w:tr>
      <w:tr w:rsidR="00EC051A" w:rsidTr="002A032D">
        <w:tc>
          <w:tcPr>
            <w:tcW w:w="1101" w:type="dxa"/>
          </w:tcPr>
          <w:p w:rsidR="00EC051A" w:rsidRPr="00EC051A" w:rsidRDefault="000D4FD1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$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6378" w:type="dxa"/>
          </w:tcPr>
          <w:p w:rsidR="00EC051A" w:rsidRDefault="001A4A8C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reactivity 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oMath>
          </w:p>
        </w:tc>
      </w:tr>
      <w:tr w:rsidR="00EC051A" w:rsidTr="002A032D">
        <w:tc>
          <w:tcPr>
            <w:tcW w:w="1101" w:type="dxa"/>
          </w:tcPr>
          <w:p w:rsidR="00EC051A" w:rsidRPr="00EC051A" w:rsidRDefault="000D4FD1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6378" w:type="dxa"/>
          </w:tcPr>
          <w:p w:rsidR="00EC051A" w:rsidRDefault="001A4A8C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neutron density 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oMath>
          </w:p>
        </w:tc>
      </w:tr>
      <w:tr w:rsidR="00EC051A" w:rsidTr="002A032D">
        <w:tc>
          <w:tcPr>
            <w:tcW w:w="1101" w:type="dxa"/>
          </w:tcPr>
          <w:p w:rsidR="00EC051A" w:rsidRPr="00EC051A" w:rsidRDefault="000D4FD1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i,j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6378" w:type="dxa"/>
          </w:tcPr>
          <w:p w:rsidR="00EC051A" w:rsidRDefault="001A4A8C" w:rsidP="001A4A8C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i-th </w:t>
            </w:r>
            <w:r w:rsidR="00442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delayed </w:t>
            </w:r>
            <w:r w:rsidRPr="001A4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precursor concentration 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oMath>
          </w:p>
        </w:tc>
      </w:tr>
      <w:tr w:rsidR="00EC051A" w:rsidTr="002A032D">
        <w:tc>
          <w:tcPr>
            <w:tcW w:w="1101" w:type="dxa"/>
          </w:tcPr>
          <w:p w:rsidR="00EC051A" w:rsidRPr="00EC051A" w:rsidRDefault="000D4FD1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6378" w:type="dxa"/>
          </w:tcPr>
          <w:p w:rsidR="00EC051A" w:rsidRPr="001A4A8C" w:rsidRDefault="000D4FD1" w:rsidP="001A4A8C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i,eff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eff</m:t>
                        </m:r>
                      </m:sub>
                    </m:sSub>
                  </m:den>
                </m:f>
              </m:oMath>
            </m:oMathPara>
          </w:p>
        </w:tc>
      </w:tr>
      <w:tr w:rsidR="00EC051A" w:rsidTr="002A032D">
        <w:tc>
          <w:tcPr>
            <w:tcW w:w="1101" w:type="dxa"/>
          </w:tcPr>
          <w:p w:rsidR="00EC051A" w:rsidRPr="00EC051A" w:rsidRDefault="000D4FD1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6378" w:type="dxa"/>
          </w:tcPr>
          <w:p w:rsidR="00EC051A" w:rsidRPr="001A4A8C" w:rsidRDefault="000D4FD1" w:rsidP="001A4A8C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eff</m:t>
                        </m:r>
                      </m:sub>
                    </m:sSub>
                  </m:den>
                </m:f>
              </m:oMath>
            </m:oMathPara>
          </w:p>
        </w:tc>
      </w:tr>
      <w:tr w:rsidR="00EC051A" w:rsidTr="002A032D">
        <w:tc>
          <w:tcPr>
            <w:tcW w:w="1101" w:type="dxa"/>
          </w:tcPr>
          <w:p w:rsidR="00EC051A" w:rsidRPr="00EC051A" w:rsidRDefault="00EC051A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K=</m:t>
                </m:r>
              </m:oMath>
            </m:oMathPara>
          </w:p>
        </w:tc>
        <w:tc>
          <w:tcPr>
            <w:tcW w:w="6378" w:type="dxa"/>
          </w:tcPr>
          <w:p w:rsidR="00EC051A" w:rsidRPr="006F23F9" w:rsidRDefault="005A4813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delayed neutron</w:t>
            </w:r>
            <w:r w:rsidR="001A4A8C" w:rsidRPr="001A4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groups</w:t>
            </w:r>
          </w:p>
        </w:tc>
      </w:tr>
      <w:tr w:rsidR="00EC051A" w:rsidTr="002A032D">
        <w:tc>
          <w:tcPr>
            <w:tcW w:w="1101" w:type="dxa"/>
          </w:tcPr>
          <w:p w:rsidR="00EC051A" w:rsidRPr="00EC051A" w:rsidRDefault="00442143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6378" w:type="dxa"/>
          </w:tcPr>
          <w:p w:rsidR="00EC051A" w:rsidRDefault="001A4A8C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A4A8C">
              <w:rPr>
                <w:rFonts w:ascii="Times New Roman" w:hAnsi="Times New Roman"/>
                <w:sz w:val="24"/>
                <w:szCs w:val="24"/>
                <w:lang w:val="en-US"/>
              </w:rPr>
              <w:t>xternal neutron source</w:t>
            </w:r>
            <w:r w:rsidR="004421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oMath>
          </w:p>
          <w:p w:rsidR="003C4351" w:rsidRPr="006F23F9" w:rsidRDefault="003C4351" w:rsidP="00722083">
            <w:pPr>
              <w:pStyle w:val="Textkrper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35691" w:rsidRDefault="00B35691" w:rsidP="00B3569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83610">
        <w:rPr>
          <w:rFonts w:ascii="Times New Roman" w:hAnsi="Times New Roman"/>
          <w:sz w:val="24"/>
          <w:szCs w:val="24"/>
          <w:lang w:val="en-US"/>
        </w:rPr>
        <w:t>In these equations, the neutron source is independent of the flux.</w:t>
      </w:r>
      <w:r>
        <w:rPr>
          <w:rFonts w:ascii="Times New Roman" w:hAnsi="Times New Roman"/>
          <w:sz w:val="24"/>
          <w:szCs w:val="24"/>
          <w:lang w:val="en-US"/>
        </w:rPr>
        <w:t xml:space="preserve"> Even though </w:t>
      </w:r>
      <w:r w:rsidRPr="006D754E">
        <w:rPr>
          <w:rFonts w:ascii="Times New Roman" w:hAnsi="Times New Roman"/>
          <w:sz w:val="24"/>
          <w:szCs w:val="24"/>
        </w:rPr>
        <w:t>there was no external neutron source</w:t>
      </w:r>
      <w:r>
        <w:rPr>
          <w:rFonts w:ascii="Times New Roman" w:hAnsi="Times New Roman"/>
          <w:sz w:val="24"/>
          <w:szCs w:val="24"/>
          <w:lang w:val="en-US"/>
        </w:rPr>
        <w:t xml:space="preserve"> during the </w:t>
      </w:r>
      <w:r w:rsidRPr="006D754E">
        <w:rPr>
          <w:rFonts w:ascii="Times New Roman" w:hAnsi="Times New Roman"/>
          <w:sz w:val="24"/>
          <w:szCs w:val="24"/>
        </w:rPr>
        <w:t xml:space="preserve">measurements, a time dependant source was considered. </w:t>
      </w:r>
      <w:r>
        <w:rPr>
          <w:rFonts w:ascii="Times New Roman" w:hAnsi="Times New Roman"/>
          <w:sz w:val="24"/>
          <w:szCs w:val="24"/>
        </w:rPr>
        <w:t>In this source, the whole evolution of the photoneutrons was included, so in equation (7) only the delayed neutrons are taken into account</w:t>
      </w:r>
      <w:r w:rsidRPr="006D75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photoneutron source was assumed to</w:t>
      </w:r>
      <w:r w:rsidRPr="006D754E">
        <w:rPr>
          <w:rFonts w:ascii="Times New Roman" w:hAnsi="Times New Roman"/>
          <w:sz w:val="24"/>
          <w:szCs w:val="24"/>
        </w:rPr>
        <w:t xml:space="preserve"> behave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6D754E">
        <w:rPr>
          <w:rFonts w:ascii="Times New Roman" w:hAnsi="Times New Roman"/>
          <w:sz w:val="24"/>
          <w:szCs w:val="24"/>
        </w:rPr>
        <w:t xml:space="preserve"> the same </w:t>
      </w:r>
      <w:r>
        <w:rPr>
          <w:rFonts w:ascii="Times New Roman" w:hAnsi="Times New Roman"/>
          <w:sz w:val="24"/>
          <w:szCs w:val="24"/>
        </w:rPr>
        <w:t xml:space="preserve">way </w:t>
      </w:r>
      <w:r w:rsidRPr="006D754E">
        <w:rPr>
          <w:rFonts w:ascii="Times New Roman" w:hAnsi="Times New Roman"/>
          <w:sz w:val="24"/>
          <w:szCs w:val="24"/>
        </w:rPr>
        <w:t>as the neutron flux after the shutdown of the reactor (once the delayed neutr</w:t>
      </w:r>
      <w:r>
        <w:rPr>
          <w:rFonts w:ascii="Times New Roman" w:hAnsi="Times New Roman"/>
          <w:sz w:val="24"/>
          <w:szCs w:val="24"/>
        </w:rPr>
        <w:t>o</w:t>
      </w:r>
      <w:r w:rsidRPr="006D754E">
        <w:rPr>
          <w:rFonts w:ascii="Times New Roman" w:hAnsi="Times New Roman"/>
          <w:sz w:val="24"/>
          <w:szCs w:val="24"/>
        </w:rPr>
        <w:t>n contribution ha</w:t>
      </w:r>
      <w:r>
        <w:rPr>
          <w:rFonts w:ascii="Times New Roman" w:hAnsi="Times New Roman"/>
          <w:sz w:val="24"/>
          <w:szCs w:val="24"/>
        </w:rPr>
        <w:t>s</w:t>
      </w:r>
      <w:r w:rsidRPr="006D754E">
        <w:rPr>
          <w:rFonts w:ascii="Times New Roman" w:hAnsi="Times New Roman"/>
          <w:sz w:val="24"/>
          <w:szCs w:val="24"/>
        </w:rPr>
        <w:t xml:space="preserve"> vanished).</w:t>
      </w:r>
    </w:p>
    <w:p w:rsidR="00B35691" w:rsidRDefault="00B35691" w:rsidP="00B3569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5691" w:rsidRDefault="00B35691" w:rsidP="00B3569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 the source evolution could not be measured, it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 simulated using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383610">
        <w:rPr>
          <w:rFonts w:ascii="Times New Roman" w:hAnsi="Times New Roman"/>
          <w:sz w:val="24"/>
          <w:szCs w:val="24"/>
          <w:lang w:val="en-US"/>
        </w:rPr>
        <w:t>direct kinetic</w:t>
      </w:r>
      <w:r>
        <w:rPr>
          <w:rFonts w:ascii="Times New Roman" w:hAnsi="Times New Roman"/>
          <w:sz w:val="24"/>
          <w:szCs w:val="24"/>
          <w:lang w:val="en-US"/>
        </w:rPr>
        <w:t xml:space="preserve"> equations.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For this simulation, the photoneutrons were included 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/>
          <w:sz w:val="24"/>
          <w:szCs w:val="24"/>
          <w:lang w:val="en-US"/>
        </w:rPr>
        <w:t xml:space="preserve">extra nine </w:t>
      </w:r>
      <w:r w:rsidRPr="00383610"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  <w:lang w:val="en-US"/>
        </w:rPr>
        <w:t xml:space="preserve">s of delayed neutrons (using the Keepin constants for </w:t>
      </w:r>
      <w:r w:rsidRPr="00005202">
        <w:rPr>
          <w:rFonts w:ascii="Times New Roman" w:hAnsi="Times New Roman"/>
          <w:sz w:val="24"/>
          <w:szCs w:val="24"/>
          <w:vertAlign w:val="superscript"/>
          <w:lang w:val="en-US"/>
        </w:rPr>
        <w:t>235</w:t>
      </w:r>
      <w:r>
        <w:rPr>
          <w:rFonts w:ascii="Times New Roman" w:hAnsi="Times New Roman"/>
          <w:sz w:val="24"/>
          <w:szCs w:val="24"/>
          <w:lang w:val="en-US"/>
        </w:rPr>
        <w:t>U and deuterium), and the xenon was omitted. A step change in reactivity was assumed to model the SCRAM of the reactor</w:t>
      </w:r>
      <w:r w:rsidRPr="0038361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The source evolution obtained in the simulation was defined up to a constant. For this reason</w:t>
      </w:r>
      <w:r w:rsidRPr="00383610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the curve was </w:t>
      </w:r>
      <w:r>
        <w:rPr>
          <w:rFonts w:ascii="Times New Roman" w:hAnsi="Times New Roman"/>
          <w:sz w:val="24"/>
          <w:szCs w:val="24"/>
          <w:lang w:val="en-US"/>
        </w:rPr>
        <w:t>normalized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 a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source value </w:t>
      </w:r>
      <w:r>
        <w:rPr>
          <w:rFonts w:ascii="Times New Roman" w:hAnsi="Times New Roman"/>
          <w:sz w:val="24"/>
          <w:szCs w:val="24"/>
          <w:lang w:val="en-US"/>
        </w:rPr>
        <w:t>previously measured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subcritical rod-drop experience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 the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L</w:t>
      </w:r>
      <w:r w:rsidR="00670EF1">
        <w:rPr>
          <w:rFonts w:ascii="Times New Roman" w:hAnsi="Times New Roman"/>
          <w:sz w:val="24"/>
          <w:szCs w:val="24"/>
          <w:lang w:val="en-US"/>
        </w:rPr>
        <w:t xml:space="preserve">east </w:t>
      </w:r>
      <w:r w:rsidRPr="00383610">
        <w:rPr>
          <w:rFonts w:ascii="Times New Roman" w:hAnsi="Times New Roman"/>
          <w:sz w:val="24"/>
          <w:szCs w:val="24"/>
          <w:lang w:val="en-US"/>
        </w:rPr>
        <w:t>S</w:t>
      </w:r>
      <w:r w:rsidR="00670EF1">
        <w:rPr>
          <w:rFonts w:ascii="Times New Roman" w:hAnsi="Times New Roman"/>
          <w:sz w:val="24"/>
          <w:szCs w:val="24"/>
          <w:lang w:val="en-US"/>
        </w:rPr>
        <w:t xml:space="preserve">quares </w:t>
      </w:r>
      <w:r w:rsidRPr="00383610">
        <w:rPr>
          <w:rFonts w:ascii="Times New Roman" w:hAnsi="Times New Roman"/>
          <w:sz w:val="24"/>
          <w:szCs w:val="24"/>
          <w:lang w:val="en-US"/>
        </w:rPr>
        <w:t>I</w:t>
      </w:r>
      <w:r w:rsidR="00670EF1">
        <w:rPr>
          <w:rFonts w:ascii="Times New Roman" w:hAnsi="Times New Roman"/>
          <w:sz w:val="24"/>
          <w:szCs w:val="24"/>
          <w:lang w:val="en-US"/>
        </w:rPr>
        <w:t xml:space="preserve">nverse </w:t>
      </w:r>
      <w:r w:rsidRPr="00383610">
        <w:rPr>
          <w:rFonts w:ascii="Times New Roman" w:hAnsi="Times New Roman"/>
          <w:sz w:val="24"/>
          <w:szCs w:val="24"/>
          <w:lang w:val="en-US"/>
        </w:rPr>
        <w:t>K</w:t>
      </w:r>
      <w:r w:rsidR="00670EF1">
        <w:rPr>
          <w:rFonts w:ascii="Times New Roman" w:hAnsi="Times New Roman"/>
          <w:sz w:val="24"/>
          <w:szCs w:val="24"/>
          <w:lang w:val="en-US"/>
        </w:rPr>
        <w:t xml:space="preserve">inetic </w:t>
      </w:r>
      <w:r w:rsidRPr="00383610">
        <w:rPr>
          <w:rFonts w:ascii="Times New Roman" w:hAnsi="Times New Roman"/>
          <w:sz w:val="24"/>
          <w:szCs w:val="24"/>
          <w:lang w:val="en-US"/>
        </w:rPr>
        <w:t>M</w:t>
      </w:r>
      <w:r w:rsidR="00670EF1">
        <w:rPr>
          <w:rFonts w:ascii="Times New Roman" w:hAnsi="Times New Roman"/>
          <w:sz w:val="24"/>
          <w:szCs w:val="24"/>
          <w:lang w:val="en-US"/>
        </w:rPr>
        <w:t>ethod (LSIKM)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REF _Ref402507972 \r \h </w:instrText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t>[2]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38361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In this way, the determination uses a simulated temporal evolution but with its values adjusted with an actual measurement.</w:t>
      </w:r>
    </w:p>
    <w:p w:rsidR="00B35691" w:rsidRPr="00383610" w:rsidRDefault="00B35691" w:rsidP="00B3569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5691" w:rsidRDefault="00B35691" w:rsidP="00B35691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Once the complete source evolution was obtained, the set of equations (7) were solved in order to obtain the reactivity of the reactor.  </w:t>
      </w:r>
      <w:r w:rsidRPr="00383610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six delayed neutron constants were those give by Tuttle, whereas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=834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-5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 s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 and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eff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=0.007682</m:t>
        </m:r>
      </m:oMath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65382" w:rsidRDefault="00165382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6BF1" w:rsidRDefault="00986BF1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6BF1" w:rsidRDefault="00986BF1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6BF1" w:rsidRDefault="00986BF1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30ED" w:rsidRDefault="00A7576F" w:rsidP="001030ED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3</w:t>
      </w:r>
      <w:r w:rsidR="007B5072" w:rsidRPr="00E50C9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1030ED" w:rsidRPr="00E50C9C">
        <w:rPr>
          <w:rFonts w:ascii="Times New Roman" w:hAnsi="Times New Roman"/>
          <w:b/>
          <w:sz w:val="24"/>
          <w:szCs w:val="24"/>
          <w:lang w:val="en-US"/>
        </w:rPr>
        <w:t>E</w:t>
      </w:r>
      <w:r w:rsidR="007B5072" w:rsidRPr="00E50C9C">
        <w:rPr>
          <w:rFonts w:ascii="Times New Roman" w:hAnsi="Times New Roman"/>
          <w:b/>
          <w:sz w:val="24"/>
          <w:szCs w:val="24"/>
          <w:lang w:val="en-US"/>
        </w:rPr>
        <w:t xml:space="preserve">xperimental </w:t>
      </w:r>
      <w:r w:rsidR="00A023D6">
        <w:rPr>
          <w:rFonts w:ascii="Times New Roman" w:hAnsi="Times New Roman"/>
          <w:b/>
          <w:sz w:val="24"/>
          <w:szCs w:val="24"/>
          <w:lang w:val="en-US"/>
        </w:rPr>
        <w:t>Procedure</w:t>
      </w:r>
    </w:p>
    <w:p w:rsidR="007B5072" w:rsidRDefault="007B5072" w:rsidP="001030ED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0C9C" w:rsidRDefault="00383610" w:rsidP="001030ED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83610">
        <w:rPr>
          <w:rFonts w:ascii="Times New Roman" w:hAnsi="Times New Roman"/>
          <w:sz w:val="24"/>
          <w:szCs w:val="24"/>
          <w:lang w:val="en-US"/>
        </w:rPr>
        <w:t>Measurements were performed in the RA-3 research and production reactor after two hours from the shutdown</w:t>
      </w:r>
      <w:r w:rsidR="00913988">
        <w:rPr>
          <w:rFonts w:ascii="Times New Roman" w:hAnsi="Times New Roman"/>
          <w:sz w:val="24"/>
          <w:szCs w:val="24"/>
          <w:lang w:val="en-US"/>
        </w:rPr>
        <w:t>.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3988">
        <w:rPr>
          <w:rFonts w:ascii="Times New Roman" w:hAnsi="Times New Roman"/>
          <w:sz w:val="24"/>
          <w:szCs w:val="24"/>
          <w:lang w:val="en-US"/>
        </w:rPr>
        <w:t xml:space="preserve">The reactor had been operated at 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a normal </w:t>
      </w:r>
      <w:r w:rsidR="00913988">
        <w:rPr>
          <w:rFonts w:ascii="Times New Roman" w:hAnsi="Times New Roman"/>
          <w:sz w:val="24"/>
          <w:szCs w:val="24"/>
          <w:lang w:val="en-US"/>
        </w:rPr>
        <w:t xml:space="preserve">power </w:t>
      </w:r>
      <w:r w:rsidRPr="00383610">
        <w:rPr>
          <w:rFonts w:ascii="Times New Roman" w:hAnsi="Times New Roman"/>
          <w:sz w:val="24"/>
          <w:szCs w:val="24"/>
          <w:lang w:val="en-US"/>
        </w:rPr>
        <w:t>operation</w:t>
      </w:r>
      <w:r w:rsidR="00913988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8 MW.</w:t>
      </w:r>
      <w:r w:rsidR="00913988">
        <w:rPr>
          <w:rFonts w:ascii="Times New Roman" w:hAnsi="Times New Roman"/>
          <w:sz w:val="24"/>
          <w:szCs w:val="24"/>
          <w:lang w:val="en-US"/>
        </w:rPr>
        <w:t xml:space="preserve"> All the delayed </w:t>
      </w:r>
      <w:r w:rsidR="00B04BCE">
        <w:rPr>
          <w:rFonts w:ascii="Times New Roman" w:hAnsi="Times New Roman"/>
          <w:sz w:val="24"/>
          <w:szCs w:val="24"/>
          <w:lang w:val="en-US"/>
        </w:rPr>
        <w:t xml:space="preserve">neutrons </w:t>
      </w:r>
      <w:r w:rsidR="00913988">
        <w:rPr>
          <w:rFonts w:ascii="Times New Roman" w:hAnsi="Times New Roman"/>
          <w:sz w:val="24"/>
          <w:szCs w:val="24"/>
          <w:lang w:val="en-US"/>
        </w:rPr>
        <w:t>and photoneutrons were considered to be in its equilibrium values.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For the shutdown of the reactor</w:t>
      </w:r>
      <w:r w:rsidR="00B04BCE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SCRAM was performed employing </w:t>
      </w:r>
      <w:r w:rsidR="00913988">
        <w:rPr>
          <w:rFonts w:ascii="Times New Roman" w:hAnsi="Times New Roman"/>
          <w:sz w:val="24"/>
          <w:szCs w:val="24"/>
          <w:lang w:val="en-US"/>
        </w:rPr>
        <w:t>four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control rods, three of them </w:t>
      </w:r>
      <w:r w:rsidR="00913988">
        <w:rPr>
          <w:rFonts w:ascii="Times New Roman" w:hAnsi="Times New Roman"/>
          <w:sz w:val="24"/>
          <w:szCs w:val="24"/>
          <w:lang w:val="en-US"/>
        </w:rPr>
        <w:t>were initially completely withdrawn and the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3988">
        <w:rPr>
          <w:rFonts w:ascii="Times New Roman" w:hAnsi="Times New Roman"/>
          <w:sz w:val="24"/>
          <w:szCs w:val="24"/>
          <w:lang w:val="en-US"/>
        </w:rPr>
        <w:t xml:space="preserve">fourth extracted 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38,4 %. A scheme of the reactor core is described in </w:t>
      </w:r>
      <w:r w:rsidRPr="006D5289">
        <w:rPr>
          <w:rFonts w:ascii="Times New Roman" w:hAnsi="Times New Roman"/>
          <w:i/>
          <w:sz w:val="24"/>
          <w:szCs w:val="24"/>
          <w:lang w:val="en-US"/>
        </w:rPr>
        <w:t>FIG.1</w:t>
      </w:r>
      <w:r w:rsidR="00FA7A6B">
        <w:rPr>
          <w:rFonts w:ascii="Times New Roman" w:hAnsi="Times New Roman"/>
          <w:i/>
          <w:sz w:val="24"/>
          <w:szCs w:val="24"/>
          <w:lang w:val="en-US"/>
        </w:rPr>
        <w:t>.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with the position of the detector and the location of </w:t>
      </w:r>
      <w:r w:rsidR="00913988">
        <w:rPr>
          <w:rFonts w:ascii="Times New Roman" w:hAnsi="Times New Roman"/>
          <w:sz w:val="24"/>
          <w:szCs w:val="24"/>
          <w:lang w:val="en-US"/>
        </w:rPr>
        <w:t>its most important components.</w:t>
      </w:r>
    </w:p>
    <w:p w:rsidR="00165382" w:rsidRPr="001030ED" w:rsidRDefault="00165382" w:rsidP="001030ED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30ED" w:rsidRDefault="004761CF" w:rsidP="00C5192F">
      <w:pPr>
        <w:pStyle w:val="Textkrper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5459240" cy="2759103"/>
            <wp:effectExtent l="19050" t="0" r="81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o_RA3-crop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681" cy="27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778" w:rsidRDefault="00422778" w:rsidP="00422778">
      <w:pPr>
        <w:keepNext/>
        <w:numPr>
          <w:ilvl w:val="12"/>
          <w:numId w:val="0"/>
        </w:numPr>
        <w:jc w:val="center"/>
      </w:pPr>
    </w:p>
    <w:p w:rsidR="00422778" w:rsidRPr="00280DB0" w:rsidRDefault="00422778" w:rsidP="00422778">
      <w:pPr>
        <w:pStyle w:val="Epgrafe"/>
        <w:jc w:val="center"/>
        <w:rPr>
          <w:b w:val="0"/>
          <w:i/>
          <w:color w:val="auto"/>
          <w:sz w:val="22"/>
          <w:szCs w:val="22"/>
          <w:lang w:val="en-US"/>
        </w:rPr>
      </w:pPr>
      <w:r>
        <w:rPr>
          <w:b w:val="0"/>
          <w:i/>
          <w:color w:val="auto"/>
          <w:sz w:val="22"/>
          <w:szCs w:val="22"/>
        </w:rPr>
        <w:t>FIG.</w:t>
      </w:r>
      <w:r w:rsidR="000D4FD1" w:rsidRPr="00280DB0">
        <w:rPr>
          <w:b w:val="0"/>
          <w:i/>
          <w:color w:val="auto"/>
          <w:sz w:val="22"/>
          <w:szCs w:val="22"/>
        </w:rPr>
        <w:fldChar w:fldCharType="begin"/>
      </w:r>
      <w:r w:rsidRPr="00280DB0">
        <w:rPr>
          <w:b w:val="0"/>
          <w:i/>
          <w:color w:val="auto"/>
          <w:sz w:val="22"/>
          <w:szCs w:val="22"/>
        </w:rPr>
        <w:instrText xml:space="preserve"> SEQ Figure \* ARABIC </w:instrText>
      </w:r>
      <w:r w:rsidR="000D4FD1" w:rsidRPr="00280DB0">
        <w:rPr>
          <w:b w:val="0"/>
          <w:i/>
          <w:color w:val="auto"/>
          <w:sz w:val="22"/>
          <w:szCs w:val="22"/>
        </w:rPr>
        <w:fldChar w:fldCharType="separate"/>
      </w:r>
      <w:r w:rsidR="00CC15F4">
        <w:rPr>
          <w:b w:val="0"/>
          <w:i/>
          <w:noProof/>
          <w:color w:val="auto"/>
          <w:sz w:val="22"/>
          <w:szCs w:val="22"/>
        </w:rPr>
        <w:t>1</w:t>
      </w:r>
      <w:r w:rsidR="000D4FD1" w:rsidRPr="00280DB0">
        <w:rPr>
          <w:b w:val="0"/>
          <w:i/>
          <w:color w:val="auto"/>
          <w:sz w:val="22"/>
          <w:szCs w:val="22"/>
        </w:rPr>
        <w:fldChar w:fldCharType="end"/>
      </w:r>
      <w:r>
        <w:rPr>
          <w:b w:val="0"/>
          <w:i/>
          <w:color w:val="auto"/>
          <w:sz w:val="22"/>
          <w:szCs w:val="22"/>
        </w:rPr>
        <w:t xml:space="preserve">.  </w:t>
      </w:r>
      <w:r w:rsidR="008760CE">
        <w:rPr>
          <w:b w:val="0"/>
          <w:i/>
          <w:color w:val="auto"/>
          <w:sz w:val="22"/>
          <w:szCs w:val="22"/>
        </w:rPr>
        <w:t xml:space="preserve">Schematic view of </w:t>
      </w:r>
      <w:r>
        <w:rPr>
          <w:b w:val="0"/>
          <w:i/>
          <w:color w:val="auto"/>
          <w:sz w:val="22"/>
          <w:szCs w:val="22"/>
        </w:rPr>
        <w:t>RA-3</w:t>
      </w:r>
      <w:r w:rsidR="004F5F47">
        <w:rPr>
          <w:b w:val="0"/>
          <w:i/>
          <w:color w:val="auto"/>
          <w:sz w:val="22"/>
          <w:szCs w:val="22"/>
        </w:rPr>
        <w:t xml:space="preserve"> </w:t>
      </w:r>
      <w:r w:rsidR="008760CE">
        <w:rPr>
          <w:b w:val="0"/>
          <w:i/>
          <w:color w:val="auto"/>
          <w:sz w:val="22"/>
          <w:szCs w:val="22"/>
        </w:rPr>
        <w:t>reactor and detector position</w:t>
      </w:r>
      <w:r>
        <w:rPr>
          <w:b w:val="0"/>
          <w:i/>
          <w:color w:val="auto"/>
          <w:sz w:val="22"/>
          <w:szCs w:val="22"/>
        </w:rPr>
        <w:t>.</w:t>
      </w:r>
    </w:p>
    <w:p w:rsidR="007E151A" w:rsidRDefault="007E151A" w:rsidP="00422778">
      <w:pPr>
        <w:pStyle w:val="Textkrper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5635E" w:rsidRDefault="00A5635E" w:rsidP="00422778">
      <w:pPr>
        <w:pStyle w:val="Textkrper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22778" w:rsidRPr="00E50C9C" w:rsidRDefault="00A7576F" w:rsidP="00422778">
      <w:pPr>
        <w:pStyle w:val="Textkrper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E50C9C" w:rsidRPr="00E50C9C">
        <w:rPr>
          <w:rFonts w:ascii="Times New Roman" w:hAnsi="Times New Roman"/>
          <w:b/>
          <w:sz w:val="24"/>
          <w:szCs w:val="24"/>
          <w:lang w:val="en-US"/>
        </w:rPr>
        <w:t xml:space="preserve">.1. </w:t>
      </w:r>
      <w:r w:rsidR="007377D8">
        <w:rPr>
          <w:rFonts w:ascii="Times New Roman" w:hAnsi="Times New Roman"/>
          <w:b/>
          <w:sz w:val="24"/>
          <w:szCs w:val="24"/>
          <w:lang w:val="en-US"/>
        </w:rPr>
        <w:t>Signal Acquisition and Processing</w:t>
      </w:r>
    </w:p>
    <w:p w:rsidR="00E50C9C" w:rsidRPr="00422778" w:rsidRDefault="00E50C9C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7D07" w:rsidRDefault="004F5F47" w:rsidP="00327D07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detector used for this work was a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0C9C" w:rsidRPr="00327D07">
        <w:rPr>
          <w:rFonts w:ascii="Times New Roman" w:hAnsi="Times New Roman"/>
          <w:sz w:val="24"/>
          <w:szCs w:val="24"/>
          <w:lang w:val="en-US"/>
        </w:rPr>
        <w:t>fission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 xml:space="preserve"> counter </w:t>
      </w:r>
      <w:r>
        <w:rPr>
          <w:rFonts w:ascii="Times New Roman" w:hAnsi="Times New Roman"/>
          <w:sz w:val="24"/>
          <w:szCs w:val="24"/>
          <w:lang w:val="en-US"/>
        </w:rPr>
        <w:t xml:space="preserve">placed in the position B1 of the reactor grid. </w:t>
      </w:r>
      <w:r w:rsidR="009D1C08">
        <w:rPr>
          <w:rFonts w:ascii="Times New Roman" w:hAnsi="Times New Roman"/>
          <w:sz w:val="24"/>
          <w:szCs w:val="24"/>
          <w:lang w:val="en-US"/>
        </w:rPr>
        <w:t xml:space="preserve">Its thermal neutron 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 xml:space="preserve">sensibility </w:t>
      </w:r>
      <w:r w:rsidR="009D1C08">
        <w:rPr>
          <w:rFonts w:ascii="Times New Roman" w:hAnsi="Times New Roman"/>
          <w:sz w:val="24"/>
          <w:szCs w:val="24"/>
          <w:lang w:val="en-US"/>
        </w:rPr>
        <w:t>was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7D07" w:rsidRPr="009E2B9F">
        <w:rPr>
          <w:rFonts w:ascii="Times New Roman" w:hAnsi="Times New Roman"/>
          <w:i/>
          <w:sz w:val="24"/>
          <w:szCs w:val="24"/>
          <w:lang w:val="en-US"/>
        </w:rPr>
        <w:t>0.36 cps/nv</w:t>
      </w:r>
      <w:r w:rsidR="009D1C08">
        <w:rPr>
          <w:rFonts w:ascii="Times New Roman" w:hAnsi="Times New Roman"/>
          <w:sz w:val="24"/>
          <w:szCs w:val="24"/>
          <w:lang w:val="en-US"/>
        </w:rPr>
        <w:t xml:space="preserve"> and was axially centered with the mid plane of the core.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1C08">
        <w:rPr>
          <w:rFonts w:ascii="Times New Roman" w:hAnsi="Times New Roman"/>
          <w:sz w:val="24"/>
          <w:szCs w:val="24"/>
          <w:lang w:val="en-US"/>
        </w:rPr>
        <w:t>The electronic system associated with t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>his detector was</w:t>
      </w:r>
      <w:r w:rsidR="009D1C08">
        <w:rPr>
          <w:rFonts w:ascii="Times New Roman" w:hAnsi="Times New Roman"/>
          <w:sz w:val="24"/>
          <w:szCs w:val="24"/>
          <w:lang w:val="es-AR"/>
        </w:rPr>
        <w:t>:</w:t>
      </w:r>
      <w:r w:rsidR="00327D07" w:rsidRPr="00327D07">
        <w:rPr>
          <w:rFonts w:ascii="Times New Roman" w:hAnsi="Times New Roman"/>
          <w:sz w:val="24"/>
          <w:szCs w:val="24"/>
          <w:lang w:val="en-US"/>
        </w:rPr>
        <w:t xml:space="preserve"> an amplifier and a high voltage power supply CANBERRA 7820-ADS-7821-HT models.</w:t>
      </w:r>
    </w:p>
    <w:p w:rsidR="00B62C56" w:rsidRPr="00327D07" w:rsidRDefault="00B62C56" w:rsidP="00327D07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7D07" w:rsidRDefault="00327D07" w:rsidP="00327D07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27D07">
        <w:rPr>
          <w:rFonts w:ascii="Times New Roman" w:hAnsi="Times New Roman"/>
          <w:sz w:val="24"/>
          <w:szCs w:val="24"/>
          <w:lang w:val="en-US"/>
        </w:rPr>
        <w:t xml:space="preserve">The data </w:t>
      </w:r>
      <w:r w:rsidR="00B62C56">
        <w:rPr>
          <w:rFonts w:ascii="Times New Roman" w:hAnsi="Times New Roman"/>
          <w:sz w:val="24"/>
          <w:szCs w:val="24"/>
          <w:lang w:val="en-US"/>
        </w:rPr>
        <w:t>acquisition</w:t>
      </w:r>
      <w:r w:rsidRPr="00327D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0C9C" w:rsidRPr="00327D07">
        <w:rPr>
          <w:rFonts w:ascii="Times New Roman" w:hAnsi="Times New Roman"/>
          <w:sz w:val="24"/>
          <w:szCs w:val="24"/>
          <w:lang w:val="en-US"/>
        </w:rPr>
        <w:t>system</w:t>
      </w:r>
      <w:r w:rsidR="00B62C56">
        <w:rPr>
          <w:rFonts w:ascii="Times New Roman" w:hAnsi="Times New Roman"/>
          <w:sz w:val="24"/>
          <w:szCs w:val="24"/>
          <w:lang w:val="en-US"/>
        </w:rPr>
        <w:t xml:space="preserve"> consisted in</w:t>
      </w:r>
      <w:r w:rsidRPr="00327D07">
        <w:rPr>
          <w:rFonts w:ascii="Times New Roman" w:hAnsi="Times New Roman"/>
          <w:sz w:val="24"/>
          <w:szCs w:val="24"/>
          <w:lang w:val="en-US"/>
        </w:rPr>
        <w:t xml:space="preserve"> a PCI board National Instruments model PCI-6602. The </w:t>
      </w:r>
      <w:r w:rsidR="006A31A5">
        <w:rPr>
          <w:rFonts w:ascii="Times New Roman" w:hAnsi="Times New Roman"/>
          <w:sz w:val="24"/>
          <w:szCs w:val="24"/>
          <w:lang w:val="en-US"/>
        </w:rPr>
        <w:t>TTL pulses</w:t>
      </w:r>
      <w:r w:rsidRPr="00327D07">
        <w:rPr>
          <w:rFonts w:ascii="Times New Roman" w:hAnsi="Times New Roman"/>
          <w:sz w:val="24"/>
          <w:szCs w:val="24"/>
          <w:lang w:val="en-US"/>
        </w:rPr>
        <w:t xml:space="preserve"> were acquired and processed with a program</w:t>
      </w:r>
      <w:r>
        <w:rPr>
          <w:rFonts w:ascii="Times New Roman" w:hAnsi="Times New Roman"/>
          <w:sz w:val="24"/>
          <w:szCs w:val="24"/>
          <w:lang w:val="en-US"/>
        </w:rPr>
        <w:t xml:space="preserve"> developed by this group named “</w:t>
      </w:r>
      <w:r w:rsidRPr="00327D07">
        <w:rPr>
          <w:rFonts w:ascii="Times New Roman" w:hAnsi="Times New Roman"/>
          <w:sz w:val="24"/>
          <w:szCs w:val="24"/>
          <w:lang w:val="en-US"/>
        </w:rPr>
        <w:t>Multi Reactímetro Digital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327D07">
        <w:rPr>
          <w:rFonts w:ascii="Times New Roman" w:hAnsi="Times New Roman"/>
          <w:sz w:val="24"/>
          <w:szCs w:val="24"/>
          <w:lang w:val="en-US"/>
        </w:rPr>
        <w:t xml:space="preserve">. The </w:t>
      </w:r>
      <w:r w:rsidR="00E131D4">
        <w:rPr>
          <w:rFonts w:ascii="Times New Roman" w:hAnsi="Times New Roman"/>
          <w:sz w:val="24"/>
          <w:szCs w:val="24"/>
          <w:lang w:val="en-US"/>
        </w:rPr>
        <w:t xml:space="preserve">counts were done in a time bin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Δ</m:t>
        </m:r>
        <m:r>
          <w:rPr>
            <w:rFonts w:ascii="Cambria Math" w:hAnsi="Cambria Math"/>
            <w:sz w:val="24"/>
            <w:szCs w:val="24"/>
            <w:lang w:val="en-US"/>
          </w:rPr>
          <m:t>t=1s</m:t>
        </m:r>
      </m:oMath>
      <w:r w:rsidR="00197298">
        <w:rPr>
          <w:rFonts w:ascii="Times New Roman" w:hAnsi="Times New Roman"/>
          <w:sz w:val="24"/>
          <w:szCs w:val="24"/>
          <w:lang w:val="en-US"/>
        </w:rPr>
        <w:t>.</w:t>
      </w:r>
      <w:r w:rsidR="00E131D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7298">
        <w:rPr>
          <w:rFonts w:ascii="Times New Roman" w:hAnsi="Times New Roman"/>
          <w:sz w:val="24"/>
          <w:szCs w:val="24"/>
          <w:lang w:val="en-US"/>
        </w:rPr>
        <w:t xml:space="preserve">However, </w:t>
      </w:r>
      <w:r w:rsidR="00E131D4">
        <w:rPr>
          <w:rFonts w:ascii="Times New Roman" w:hAnsi="Times New Roman"/>
          <w:sz w:val="24"/>
          <w:szCs w:val="24"/>
          <w:lang w:val="en-US"/>
        </w:rPr>
        <w:t xml:space="preserve">in the signal processing a </w:t>
      </w:r>
      <w:r w:rsidR="006F78E7" w:rsidRPr="009E2B9F">
        <w:rPr>
          <w:rFonts w:ascii="Times New Roman" w:hAnsi="Times New Roman"/>
          <w:i/>
          <w:sz w:val="24"/>
          <w:szCs w:val="24"/>
          <w:lang w:val="en-US"/>
        </w:rPr>
        <w:t>20</w:t>
      </w:r>
      <w:r w:rsidR="00E131D4" w:rsidRPr="009E2B9F">
        <w:rPr>
          <w:rFonts w:ascii="Times New Roman" w:hAnsi="Times New Roman"/>
          <w:i/>
          <w:sz w:val="24"/>
          <w:szCs w:val="24"/>
          <w:lang w:val="en-US"/>
        </w:rPr>
        <w:t>0</w:t>
      </w:r>
      <w:r w:rsidR="00E131D4">
        <w:rPr>
          <w:rFonts w:ascii="Times New Roman" w:hAnsi="Times New Roman"/>
          <w:sz w:val="24"/>
          <w:szCs w:val="24"/>
          <w:lang w:val="en-US"/>
        </w:rPr>
        <w:t xml:space="preserve"> point average was applied </w:t>
      </w:r>
      <w:r w:rsidR="006F78E7">
        <w:rPr>
          <w:rFonts w:ascii="Times New Roman" w:hAnsi="Times New Roman"/>
          <w:sz w:val="24"/>
          <w:szCs w:val="24"/>
          <w:lang w:val="en-US"/>
        </w:rPr>
        <w:t>from which a new</w:t>
      </w:r>
      <w:r w:rsidR="00E131D4">
        <w:rPr>
          <w:rFonts w:ascii="Times New Roman" w:hAnsi="Times New Roman"/>
          <w:sz w:val="24"/>
          <w:szCs w:val="24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Δ</m:t>
        </m:r>
        <m:r>
          <w:rPr>
            <w:rFonts w:ascii="Cambria Math" w:hAnsi="Cambria Math"/>
            <w:sz w:val="24"/>
            <w:szCs w:val="24"/>
            <w:lang w:val="en-US"/>
          </w:rPr>
          <m:t>t=</m:t>
        </m:r>
        <m:r>
          <w:rPr>
            <w:rFonts w:ascii="Cambria Math" w:hAnsi="Cambria Math"/>
            <w:sz w:val="24"/>
            <w:szCs w:val="24"/>
            <w:lang w:val="en-US"/>
          </w:rPr>
          <m:t>200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</m:oMath>
      <w:r w:rsidR="006F78E7">
        <w:rPr>
          <w:rFonts w:ascii="Times New Roman" w:hAnsi="Times New Roman"/>
          <w:sz w:val="24"/>
          <w:szCs w:val="24"/>
          <w:lang w:val="en-US"/>
        </w:rPr>
        <w:t xml:space="preserve">  was obtained</w:t>
      </w:r>
      <w:r w:rsidR="00197298">
        <w:rPr>
          <w:rFonts w:ascii="Times New Roman" w:hAnsi="Times New Roman"/>
          <w:sz w:val="24"/>
          <w:szCs w:val="24"/>
          <w:lang w:val="en-US"/>
        </w:rPr>
        <w:t xml:space="preserve">. This value was used as the </w:t>
      </w:r>
      <w:r w:rsidR="00E24643">
        <w:rPr>
          <w:rFonts w:ascii="Times New Roman" w:hAnsi="Times New Roman"/>
          <w:sz w:val="24"/>
          <w:szCs w:val="24"/>
          <w:lang w:val="en-US"/>
        </w:rPr>
        <w:t>time step</w:t>
      </w:r>
      <w:r w:rsidR="00197298">
        <w:rPr>
          <w:rFonts w:ascii="Times New Roman" w:hAnsi="Times New Roman"/>
          <w:sz w:val="24"/>
          <w:szCs w:val="24"/>
          <w:lang w:val="en-US"/>
        </w:rPr>
        <w:t xml:space="preserve"> for the </w:t>
      </w:r>
      <w:r w:rsidR="00AA5EBD">
        <w:rPr>
          <w:rFonts w:ascii="Times New Roman" w:hAnsi="Times New Roman"/>
          <w:sz w:val="24"/>
          <w:szCs w:val="24"/>
          <w:lang w:val="en-US"/>
        </w:rPr>
        <w:t xml:space="preserve">discretization of the </w:t>
      </w:r>
      <w:r w:rsidR="00197298">
        <w:rPr>
          <w:rFonts w:ascii="Times New Roman" w:hAnsi="Times New Roman"/>
          <w:sz w:val="24"/>
          <w:szCs w:val="24"/>
          <w:lang w:val="en-US"/>
        </w:rPr>
        <w:t>inverse kinetic equations.</w:t>
      </w:r>
    </w:p>
    <w:p w:rsidR="00256323" w:rsidRDefault="00256323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635E" w:rsidRDefault="00A5635E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EBD" w:rsidRDefault="00AA5EBD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EBD" w:rsidRDefault="00AA5EBD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EBD" w:rsidRDefault="00AA5EBD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EBD" w:rsidRDefault="00AA5EBD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EBD" w:rsidRDefault="00AA5EBD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6323" w:rsidRDefault="00A7576F" w:rsidP="00256323">
      <w:pPr>
        <w:pStyle w:val="Textkrper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4</w:t>
      </w:r>
      <w:r w:rsidR="00E50C9C" w:rsidRPr="00E50C9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256323" w:rsidRPr="00E50C9C">
        <w:rPr>
          <w:rFonts w:ascii="Times New Roman" w:hAnsi="Times New Roman"/>
          <w:b/>
          <w:sz w:val="24"/>
          <w:szCs w:val="24"/>
          <w:lang w:val="en-US"/>
        </w:rPr>
        <w:t>R</w:t>
      </w:r>
      <w:r w:rsidR="00E50C9C" w:rsidRPr="00E50C9C">
        <w:rPr>
          <w:rFonts w:ascii="Times New Roman" w:hAnsi="Times New Roman"/>
          <w:b/>
          <w:sz w:val="24"/>
          <w:szCs w:val="24"/>
          <w:lang w:val="en-US"/>
        </w:rPr>
        <w:t>esults</w:t>
      </w:r>
    </w:p>
    <w:p w:rsidR="0008717C" w:rsidRPr="00E50C9C" w:rsidRDefault="0008717C" w:rsidP="00256323">
      <w:pPr>
        <w:pStyle w:val="Textkrper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D3EF2" w:rsidRDefault="00A5635E" w:rsidP="00256323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he evolution</w:t>
      </w:r>
      <w:r>
        <w:rPr>
          <w:rFonts w:ascii="Times New Roman" w:hAnsi="Times New Roman"/>
          <w:sz w:val="24"/>
          <w:szCs w:val="24"/>
          <w:lang w:val="en-US"/>
        </w:rPr>
        <w:t xml:space="preserve"> of the count rate, after two hours from the shutdown is shown in </w:t>
      </w:r>
      <w:r w:rsidRPr="00A5635E">
        <w:rPr>
          <w:rFonts w:ascii="Times New Roman" w:hAnsi="Times New Roman"/>
          <w:i/>
          <w:sz w:val="24"/>
          <w:szCs w:val="24"/>
          <w:lang w:val="en-US"/>
        </w:rPr>
        <w:t>FIG.2</w:t>
      </w:r>
      <w:r>
        <w:rPr>
          <w:rFonts w:ascii="Times New Roman" w:hAnsi="Times New Roman"/>
          <w:sz w:val="24"/>
          <w:szCs w:val="24"/>
          <w:lang w:val="en-US"/>
        </w:rPr>
        <w:t>. A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minimum at 24 hours </w:t>
      </w:r>
      <w:r>
        <w:rPr>
          <w:rFonts w:ascii="Times New Roman" w:hAnsi="Times New Roman"/>
          <w:sz w:val="24"/>
          <w:szCs w:val="24"/>
          <w:lang w:val="en-US"/>
        </w:rPr>
        <w:t>can be seen,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which is </w:t>
      </w:r>
      <w:r>
        <w:rPr>
          <w:rFonts w:ascii="Times New Roman" w:hAnsi="Times New Roman"/>
          <w:sz w:val="24"/>
          <w:szCs w:val="24"/>
          <w:lang w:val="en-US"/>
        </w:rPr>
        <w:t xml:space="preserve">a consequence of both the maximum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xenon concentration </w:t>
      </w:r>
      <w:r>
        <w:rPr>
          <w:rFonts w:ascii="Times New Roman" w:hAnsi="Times New Roman"/>
          <w:sz w:val="24"/>
          <w:szCs w:val="24"/>
          <w:lang w:val="en-US"/>
        </w:rPr>
        <w:t>and the decay of the</w:t>
      </w:r>
      <w:r w:rsidR="004A45D3">
        <w:rPr>
          <w:rFonts w:ascii="Times New Roman" w:hAnsi="Times New Roman"/>
          <w:sz w:val="24"/>
          <w:szCs w:val="24"/>
          <w:lang w:val="en-US"/>
        </w:rPr>
        <w:t xml:space="preserve"> source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45D3">
        <w:rPr>
          <w:rFonts w:ascii="Times New Roman" w:hAnsi="Times New Roman"/>
          <w:sz w:val="24"/>
          <w:szCs w:val="24"/>
          <w:lang w:val="en-US"/>
        </w:rPr>
        <w:t>photoneutrons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.</w:t>
      </w:r>
    </w:p>
    <w:p w:rsidR="00AA5EBD" w:rsidRDefault="00AA5EBD" w:rsidP="00256323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3EF2" w:rsidRDefault="002D3EF2" w:rsidP="002D3EF2">
      <w:pPr>
        <w:keepNext/>
        <w:numPr>
          <w:ilvl w:val="12"/>
          <w:numId w:val="0"/>
        </w:numPr>
        <w:jc w:val="center"/>
      </w:pPr>
      <w:r>
        <w:rPr>
          <w:noProof/>
          <w:sz w:val="22"/>
          <w:lang w:val="es-AR" w:eastAsia="es-AR"/>
        </w:rPr>
        <w:drawing>
          <wp:inline distT="0" distB="0" distL="0" distR="0">
            <wp:extent cx="4876800" cy="36576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complet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629" cy="365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F2" w:rsidRDefault="002D3EF2" w:rsidP="002D3EF2">
      <w:pPr>
        <w:pStyle w:val="Textkrper"/>
        <w:jc w:val="center"/>
        <w:rPr>
          <w:i/>
          <w:sz w:val="22"/>
          <w:szCs w:val="22"/>
        </w:rPr>
      </w:pPr>
      <w:r w:rsidRPr="0008717C">
        <w:rPr>
          <w:i/>
          <w:sz w:val="22"/>
          <w:szCs w:val="22"/>
        </w:rPr>
        <w:t>FIG.</w:t>
      </w:r>
      <w:r w:rsidR="000D4FD1" w:rsidRPr="0008717C">
        <w:rPr>
          <w:i/>
          <w:sz w:val="22"/>
          <w:szCs w:val="22"/>
        </w:rPr>
        <w:fldChar w:fldCharType="begin"/>
      </w:r>
      <w:r w:rsidRPr="0008717C">
        <w:rPr>
          <w:i/>
          <w:sz w:val="22"/>
          <w:szCs w:val="22"/>
        </w:rPr>
        <w:instrText xml:space="preserve"> SEQ Figure \* ARABIC </w:instrText>
      </w:r>
      <w:r w:rsidR="000D4FD1" w:rsidRPr="0008717C">
        <w:rPr>
          <w:i/>
          <w:sz w:val="22"/>
          <w:szCs w:val="22"/>
        </w:rPr>
        <w:fldChar w:fldCharType="separate"/>
      </w:r>
      <w:r w:rsidR="00CC15F4">
        <w:rPr>
          <w:i/>
          <w:noProof/>
          <w:sz w:val="22"/>
          <w:szCs w:val="22"/>
        </w:rPr>
        <w:t>2</w:t>
      </w:r>
      <w:r w:rsidR="000D4FD1" w:rsidRPr="0008717C">
        <w:rPr>
          <w:i/>
          <w:sz w:val="22"/>
          <w:szCs w:val="22"/>
        </w:rPr>
        <w:fldChar w:fldCharType="end"/>
      </w:r>
      <w:r w:rsidR="00824904">
        <w:rPr>
          <w:i/>
          <w:sz w:val="22"/>
          <w:szCs w:val="22"/>
        </w:rPr>
        <w:t>.</w:t>
      </w:r>
      <w:r w:rsidR="008760CE">
        <w:rPr>
          <w:i/>
          <w:sz w:val="22"/>
          <w:szCs w:val="22"/>
        </w:rPr>
        <w:t>Count rate evolution</w:t>
      </w:r>
      <w:r w:rsidR="009E4B3F">
        <w:rPr>
          <w:i/>
          <w:sz w:val="22"/>
          <w:szCs w:val="22"/>
        </w:rPr>
        <w:t xml:space="preserve"> measured in RA-3 reactor</w:t>
      </w:r>
      <w:r w:rsidR="008760CE">
        <w:rPr>
          <w:i/>
          <w:sz w:val="22"/>
          <w:szCs w:val="22"/>
        </w:rPr>
        <w:t>.</w:t>
      </w:r>
    </w:p>
    <w:p w:rsidR="00E86896" w:rsidRPr="0008717C" w:rsidRDefault="00E86896" w:rsidP="002D3EF2">
      <w:pPr>
        <w:pStyle w:val="Textkrper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3610" w:rsidRPr="00383610" w:rsidRDefault="008E5AAE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 previously mentioned, t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he evolution</w:t>
      </w:r>
      <w:r w:rsidR="00E0153B">
        <w:rPr>
          <w:rFonts w:ascii="Times New Roman" w:hAnsi="Times New Roman"/>
          <w:sz w:val="24"/>
          <w:szCs w:val="24"/>
          <w:lang w:val="en-US"/>
        </w:rPr>
        <w:t xml:space="preserve"> of the source of </w:t>
      </w:r>
      <w:r w:rsidR="00E0153B" w:rsidRPr="00383610">
        <w:rPr>
          <w:rFonts w:ascii="Times New Roman" w:hAnsi="Times New Roman"/>
          <w:sz w:val="24"/>
          <w:szCs w:val="24"/>
          <w:lang w:val="en-US"/>
        </w:rPr>
        <w:t>photoneutrons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was obtained solving analytically the direct kinetics equations. An initially critical and stationary re</w:t>
      </w:r>
      <w:r w:rsidR="008750FA">
        <w:rPr>
          <w:rFonts w:ascii="Times New Roman" w:hAnsi="Times New Roman"/>
          <w:sz w:val="24"/>
          <w:szCs w:val="24"/>
          <w:lang w:val="en-US"/>
        </w:rPr>
        <w:t>actor was considered in which a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reactivity </w:t>
      </w:r>
      <w:r>
        <w:rPr>
          <w:rFonts w:ascii="Times New Roman" w:hAnsi="Times New Roman"/>
          <w:sz w:val="24"/>
          <w:szCs w:val="24"/>
          <w:lang w:val="en-US"/>
        </w:rPr>
        <w:t xml:space="preserve">change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was produced similar to the </w:t>
      </w:r>
      <w:r>
        <w:rPr>
          <w:rFonts w:ascii="Times New Roman" w:hAnsi="Times New Roman"/>
          <w:sz w:val="24"/>
          <w:szCs w:val="24"/>
          <w:lang w:val="en-US"/>
        </w:rPr>
        <w:t>SCRAM of the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RA-3. That </w:t>
      </w:r>
      <w:r w:rsidR="00E0153B">
        <w:rPr>
          <w:rFonts w:ascii="Times New Roman" w:hAnsi="Times New Roman"/>
          <w:sz w:val="24"/>
          <w:szCs w:val="24"/>
          <w:lang w:val="en-US"/>
        </w:rPr>
        <w:t>change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was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Δ</m:t>
        </m:r>
        <m:r>
          <w:rPr>
            <w:rFonts w:ascii="Cambria Math" w:hAnsi="Cambria Math"/>
            <w:sz w:val="24"/>
            <w:szCs w:val="24"/>
            <w:lang w:val="en-US"/>
          </w:rPr>
          <m:t>$=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18.8±0.2</m:t>
            </m:r>
          </m:e>
        </m:d>
      </m:oMath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as was estimated in </w:t>
      </w:r>
      <w:r w:rsidR="00E0153B">
        <w:rPr>
          <w:rFonts w:ascii="Times New Roman" w:hAnsi="Times New Roman"/>
          <w:sz w:val="24"/>
          <w:szCs w:val="24"/>
          <w:lang w:val="en-US"/>
        </w:rPr>
        <w:t>prev</w:t>
      </w:r>
      <w:r w:rsidR="002D1C0F">
        <w:rPr>
          <w:rFonts w:ascii="Times New Roman" w:hAnsi="Times New Roman"/>
          <w:sz w:val="24"/>
          <w:szCs w:val="24"/>
          <w:lang w:val="en-US"/>
        </w:rPr>
        <w:t>ious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5382" w:rsidRPr="00383610">
        <w:rPr>
          <w:rFonts w:ascii="Times New Roman" w:hAnsi="Times New Roman"/>
          <w:sz w:val="24"/>
          <w:szCs w:val="24"/>
          <w:lang w:val="en-US"/>
        </w:rPr>
        <w:t>experiences</w:t>
      </w:r>
      <w:bookmarkStart w:id="0" w:name="_GoBack"/>
      <w:bookmarkEnd w:id="0"/>
      <w:r w:rsidR="002D1C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165382">
        <w:rPr>
          <w:rFonts w:ascii="Times New Roman" w:hAnsi="Times New Roman"/>
          <w:sz w:val="24"/>
          <w:szCs w:val="24"/>
          <w:lang w:val="en-US"/>
        </w:rPr>
        <w:instrText xml:space="preserve"> REF _Ref402508121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165382">
        <w:rPr>
          <w:rFonts w:ascii="Times New Roman" w:hAnsi="Times New Roman"/>
          <w:sz w:val="24"/>
          <w:szCs w:val="24"/>
          <w:lang w:val="en-US"/>
        </w:rPr>
        <w:t>[6]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165382">
        <w:rPr>
          <w:rFonts w:ascii="Times New Roman" w:hAnsi="Times New Roman"/>
          <w:sz w:val="24"/>
          <w:szCs w:val="24"/>
          <w:lang w:val="en-US"/>
        </w:rPr>
        <w:instrText xml:space="preserve"> REF _Ref402508123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165382">
        <w:rPr>
          <w:rFonts w:ascii="Times New Roman" w:hAnsi="Times New Roman"/>
          <w:sz w:val="24"/>
          <w:szCs w:val="24"/>
          <w:lang w:val="en-US"/>
        </w:rPr>
        <w:t>[7]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.</w:t>
      </w:r>
      <w:r w:rsidR="002D1C0F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AA3DED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B16376">
        <w:rPr>
          <w:rFonts w:ascii="Times New Roman" w:hAnsi="Times New Roman"/>
          <w:sz w:val="24"/>
          <w:szCs w:val="24"/>
          <w:lang w:val="en-US"/>
        </w:rPr>
        <w:t>photoneutron</w:t>
      </w:r>
      <w:r w:rsidR="00AA3DED">
        <w:rPr>
          <w:rFonts w:ascii="Times New Roman" w:hAnsi="Times New Roman"/>
          <w:sz w:val="24"/>
          <w:szCs w:val="24"/>
          <w:lang w:val="en-US"/>
        </w:rPr>
        <w:t xml:space="preserve"> yield</w:t>
      </w:r>
      <w:r w:rsidR="00B163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="002D1C0F">
        <w:rPr>
          <w:rFonts w:ascii="Times New Roman" w:hAnsi="Times New Roman"/>
          <w:sz w:val="24"/>
          <w:szCs w:val="24"/>
          <w:lang w:val="en-US"/>
        </w:rPr>
        <w:t>measured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1C0F">
        <w:rPr>
          <w:rFonts w:ascii="Times New Roman" w:hAnsi="Times New Roman"/>
          <w:sz w:val="24"/>
          <w:szCs w:val="24"/>
          <w:lang w:val="en-US"/>
        </w:rPr>
        <w:t>in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EB117D">
        <w:rPr>
          <w:rFonts w:ascii="Times New Roman" w:hAnsi="Times New Roman"/>
          <w:sz w:val="24"/>
          <w:szCs w:val="24"/>
          <w:lang w:val="en-US"/>
        </w:rPr>
        <w:instrText xml:space="preserve"> REF _Ref402508534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EB117D">
        <w:rPr>
          <w:rFonts w:ascii="Times New Roman" w:hAnsi="Times New Roman"/>
          <w:sz w:val="24"/>
          <w:szCs w:val="24"/>
          <w:lang w:val="en-US"/>
        </w:rPr>
        <w:t>[8]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.</w:t>
      </w:r>
      <w:r w:rsidR="002D1C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Xenon was not included in this simulation because its contribution to the photoneutron source was negligible. Finally, the evolution was normalized with the </w:t>
      </w:r>
      <w:r w:rsidR="00EA5282" w:rsidRPr="00383610">
        <w:rPr>
          <w:rFonts w:ascii="Times New Roman" w:hAnsi="Times New Roman"/>
          <w:sz w:val="24"/>
          <w:szCs w:val="24"/>
          <w:lang w:val="en-US"/>
        </w:rPr>
        <w:t>measured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value at </w:t>
      </w:r>
      <w:r w:rsidR="00383610" w:rsidRPr="002D1C0F">
        <w:rPr>
          <w:rFonts w:ascii="Times New Roman" w:hAnsi="Times New Roman"/>
          <w:i/>
          <w:sz w:val="24"/>
          <w:szCs w:val="24"/>
          <w:lang w:val="en-US"/>
        </w:rPr>
        <w:t>t = 13 hs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1C0F">
        <w:rPr>
          <w:rFonts w:ascii="Times New Roman" w:hAnsi="Times New Roman"/>
          <w:sz w:val="24"/>
          <w:szCs w:val="24"/>
          <w:lang w:val="en-US"/>
        </w:rPr>
        <w:t>using the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LSIKM. </w:t>
      </w:r>
      <w:r w:rsidR="00EA5282" w:rsidRPr="00383610">
        <w:rPr>
          <w:rFonts w:ascii="Times New Roman" w:hAnsi="Times New Roman"/>
          <w:sz w:val="24"/>
          <w:szCs w:val="24"/>
          <w:lang w:val="en-US"/>
        </w:rPr>
        <w:t>This measurement was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performed during another shutdown assuming the same source evolution </w:t>
      </w:r>
      <w:r w:rsidR="002D1C0F">
        <w:rPr>
          <w:rFonts w:ascii="Times New Roman" w:hAnsi="Times New Roman"/>
          <w:sz w:val="24"/>
          <w:szCs w:val="24"/>
          <w:lang w:val="en-US"/>
        </w:rPr>
        <w:t>after any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shutdown. The </w:t>
      </w:r>
      <w:r w:rsidR="002D1C0F">
        <w:rPr>
          <w:rFonts w:ascii="Times New Roman" w:hAnsi="Times New Roman"/>
          <w:sz w:val="24"/>
          <w:szCs w:val="24"/>
          <w:lang w:val="en-US"/>
        </w:rPr>
        <w:t>normalization value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1C0F">
        <w:rPr>
          <w:rFonts w:ascii="Times New Roman" w:hAnsi="Times New Roman"/>
          <w:sz w:val="24"/>
          <w:szCs w:val="24"/>
          <w:lang w:val="en-US"/>
        </w:rPr>
        <w:t>was</w:t>
      </w:r>
      <w:r w:rsidR="00666D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3610" w:rsidRPr="002D1C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t=13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=4.8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cps/s</m:t>
        </m:r>
      </m:oMath>
      <w:r w:rsidR="00383610" w:rsidRPr="002D1C0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EB70AF" w:rsidRDefault="00EB70AF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3610" w:rsidRDefault="007E4127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FIG.</w:t>
      </w:r>
      <w:r w:rsidR="00383610" w:rsidRPr="006D5289">
        <w:rPr>
          <w:rFonts w:ascii="Times New Roman" w:hAnsi="Times New Roman"/>
          <w:i/>
          <w:sz w:val="24"/>
          <w:szCs w:val="24"/>
          <w:lang w:val="en-US"/>
        </w:rPr>
        <w:t>3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shows the reactivity values estimated for the measurement performed. The figure shows a reactivity minimum </w:t>
      </w:r>
      <m:oMath>
        <m:r>
          <w:rPr>
            <w:rFonts w:ascii="Cambria Math" w:hAnsi="Cambria Math"/>
            <w:sz w:val="24"/>
            <w:szCs w:val="24"/>
            <w:lang w:val="en-US"/>
          </w:rPr>
          <m:t>$=-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24.9±4.2</m:t>
            </m:r>
          </m:e>
        </m:d>
      </m:oMath>
      <w:r w:rsidR="008C2D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around ten hours </w:t>
      </w:r>
      <w:r w:rsidR="008C2DCF">
        <w:rPr>
          <w:rFonts w:ascii="Times New Roman" w:hAnsi="Times New Roman"/>
          <w:sz w:val="24"/>
          <w:szCs w:val="24"/>
          <w:lang w:val="en-US"/>
        </w:rPr>
        <w:t>after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the shutdown. This matches the theoretical predicted time in which the maximum of xenon concentration occurs.</w:t>
      </w:r>
    </w:p>
    <w:p w:rsidR="00383610" w:rsidRDefault="00383610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7D07" w:rsidRDefault="00722083" w:rsidP="00327D07">
      <w:pPr>
        <w:keepNext/>
        <w:numPr>
          <w:ilvl w:val="12"/>
          <w:numId w:val="0"/>
        </w:num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4125434" cy="3094075"/>
            <wp:effectExtent l="19050" t="0" r="8416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tan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176" cy="31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07" w:rsidRDefault="00327D07" w:rsidP="00327D07">
      <w:pPr>
        <w:pStyle w:val="Epgrafe"/>
        <w:jc w:val="center"/>
        <w:rPr>
          <w:b w:val="0"/>
          <w:i/>
          <w:color w:val="auto"/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>FIG</w:t>
      </w:r>
      <w:r w:rsidR="00B32B51">
        <w:rPr>
          <w:b w:val="0"/>
          <w:i/>
          <w:color w:val="auto"/>
          <w:sz w:val="22"/>
          <w:szCs w:val="22"/>
        </w:rPr>
        <w:t>.</w:t>
      </w:r>
      <w:r w:rsidR="000D4FD1" w:rsidRPr="00280DB0">
        <w:rPr>
          <w:b w:val="0"/>
          <w:i/>
          <w:color w:val="auto"/>
          <w:sz w:val="22"/>
          <w:szCs w:val="22"/>
        </w:rPr>
        <w:fldChar w:fldCharType="begin"/>
      </w:r>
      <w:r w:rsidRPr="00280DB0">
        <w:rPr>
          <w:b w:val="0"/>
          <w:i/>
          <w:color w:val="auto"/>
          <w:sz w:val="22"/>
          <w:szCs w:val="22"/>
        </w:rPr>
        <w:instrText xml:space="preserve"> SEQ Figure \* ARABIC </w:instrText>
      </w:r>
      <w:r w:rsidR="000D4FD1" w:rsidRPr="00280DB0">
        <w:rPr>
          <w:b w:val="0"/>
          <w:i/>
          <w:color w:val="auto"/>
          <w:sz w:val="22"/>
          <w:szCs w:val="22"/>
        </w:rPr>
        <w:fldChar w:fldCharType="separate"/>
      </w:r>
      <w:r w:rsidR="00CC15F4">
        <w:rPr>
          <w:b w:val="0"/>
          <w:i/>
          <w:noProof/>
          <w:color w:val="auto"/>
          <w:sz w:val="22"/>
          <w:szCs w:val="22"/>
        </w:rPr>
        <w:t>3</w:t>
      </w:r>
      <w:r w:rsidR="000D4FD1" w:rsidRPr="00280DB0">
        <w:rPr>
          <w:b w:val="0"/>
          <w:i/>
          <w:color w:val="auto"/>
          <w:sz w:val="22"/>
          <w:szCs w:val="22"/>
        </w:rPr>
        <w:fldChar w:fldCharType="end"/>
      </w:r>
      <w:r>
        <w:rPr>
          <w:b w:val="0"/>
          <w:i/>
          <w:color w:val="auto"/>
          <w:sz w:val="22"/>
          <w:szCs w:val="22"/>
        </w:rPr>
        <w:t>.</w:t>
      </w:r>
      <w:r w:rsidR="008760CE">
        <w:rPr>
          <w:b w:val="0"/>
          <w:i/>
          <w:color w:val="auto"/>
          <w:sz w:val="22"/>
          <w:szCs w:val="22"/>
        </w:rPr>
        <w:t xml:space="preserve"> </w:t>
      </w:r>
      <w:r w:rsidR="005A5C00">
        <w:rPr>
          <w:b w:val="0"/>
          <w:i/>
          <w:color w:val="auto"/>
          <w:sz w:val="22"/>
          <w:szCs w:val="22"/>
        </w:rPr>
        <w:t>Estimated core reactivity after the shutdown</w:t>
      </w:r>
      <w:r w:rsidR="008760CE">
        <w:rPr>
          <w:b w:val="0"/>
          <w:i/>
          <w:color w:val="auto"/>
          <w:sz w:val="22"/>
          <w:szCs w:val="22"/>
        </w:rPr>
        <w:t>.</w:t>
      </w:r>
    </w:p>
    <w:p w:rsidR="007E151A" w:rsidRPr="007E151A" w:rsidRDefault="007E151A" w:rsidP="007E151A"/>
    <w:p w:rsidR="00383610" w:rsidRDefault="00383610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83610">
        <w:rPr>
          <w:rFonts w:ascii="Times New Roman" w:hAnsi="Times New Roman"/>
          <w:sz w:val="24"/>
          <w:szCs w:val="24"/>
          <w:lang w:val="en-US"/>
        </w:rPr>
        <w:t>In order to understand the results obtained, direct kinetic</w:t>
      </w:r>
      <w:r w:rsidR="003C0101">
        <w:rPr>
          <w:rFonts w:ascii="Times New Roman" w:hAnsi="Times New Roman"/>
          <w:sz w:val="24"/>
          <w:szCs w:val="24"/>
          <w:lang w:val="en-US"/>
        </w:rPr>
        <w:t xml:space="preserve"> equations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w</w:t>
      </w:r>
      <w:r w:rsidR="003C0101">
        <w:rPr>
          <w:rFonts w:ascii="Times New Roman" w:hAnsi="Times New Roman"/>
          <w:sz w:val="24"/>
          <w:szCs w:val="24"/>
          <w:lang w:val="en-US"/>
        </w:rPr>
        <w:t>ere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solved to find the evolution of the theoretical count rate. For this, photoneutrons were considered as e</w:t>
      </w:r>
      <w:r w:rsidR="003C0101">
        <w:rPr>
          <w:rFonts w:ascii="Times New Roman" w:hAnsi="Times New Roman"/>
          <w:sz w:val="24"/>
          <w:szCs w:val="24"/>
          <w:lang w:val="en-US"/>
        </w:rPr>
        <w:t xml:space="preserve">xtra groups of delayed neutrons. The </w:t>
      </w:r>
      <w:r w:rsidRPr="00383610">
        <w:rPr>
          <w:rFonts w:ascii="Times New Roman" w:hAnsi="Times New Roman"/>
          <w:sz w:val="24"/>
          <w:szCs w:val="24"/>
          <w:lang w:val="en-US"/>
        </w:rPr>
        <w:t>reactivity</w:t>
      </w:r>
      <w:r w:rsidR="009A4FDC">
        <w:rPr>
          <w:rFonts w:ascii="Times New Roman" w:hAnsi="Times New Roman"/>
          <w:sz w:val="24"/>
          <w:szCs w:val="24"/>
          <w:lang w:val="en-US"/>
        </w:rPr>
        <w:t xml:space="preserve"> used for this simulation</w:t>
      </w:r>
      <w:r w:rsidR="003C0101">
        <w:rPr>
          <w:rFonts w:ascii="Times New Roman" w:hAnsi="Times New Roman"/>
          <w:sz w:val="24"/>
          <w:szCs w:val="24"/>
          <w:lang w:val="en-US"/>
        </w:rPr>
        <w:t xml:space="preserve"> consisted in the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reactivity jump due to </w:t>
      </w:r>
      <w:r w:rsidR="003C0101">
        <w:rPr>
          <w:rFonts w:ascii="Times New Roman" w:hAnsi="Times New Roman"/>
          <w:sz w:val="24"/>
          <w:szCs w:val="24"/>
          <w:lang w:val="en-US"/>
        </w:rPr>
        <w:t>the SCRAM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and the theoretical contribution due to the xenon</w:t>
      </w:r>
      <w:r w:rsidR="003C0101">
        <w:rPr>
          <w:rFonts w:ascii="Times New Roman" w:hAnsi="Times New Roman"/>
          <w:sz w:val="24"/>
          <w:szCs w:val="24"/>
          <w:lang w:val="en-US"/>
        </w:rPr>
        <w:t>.</w:t>
      </w:r>
    </w:p>
    <w:p w:rsidR="00EB70AF" w:rsidRPr="00383610" w:rsidRDefault="00EB70AF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3610" w:rsidRDefault="0057725A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reactivity </w:t>
      </w:r>
      <w:r>
        <w:rPr>
          <w:rFonts w:ascii="Times New Roman" w:hAnsi="Times New Roman"/>
          <w:sz w:val="24"/>
          <w:szCs w:val="24"/>
          <w:lang w:val="en-US"/>
        </w:rPr>
        <w:t>used for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the SCRAM</w:t>
      </w:r>
      <w:r>
        <w:rPr>
          <w:rFonts w:ascii="Times New Roman" w:hAnsi="Times New Roman"/>
          <w:sz w:val="24"/>
          <w:szCs w:val="24"/>
          <w:lang w:val="en-US"/>
        </w:rPr>
        <w:t xml:space="preserve"> simulation was obtained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measurements performed in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RA-3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when rod calibrations were done and the reactivity of the </w:t>
      </w:r>
      <w:r>
        <w:rPr>
          <w:rFonts w:ascii="Times New Roman" w:hAnsi="Times New Roman"/>
          <w:sz w:val="24"/>
          <w:szCs w:val="24"/>
          <w:lang w:val="en-US"/>
        </w:rPr>
        <w:t>control rods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lang w:val="en-US"/>
        </w:rPr>
        <w:t>ere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estimated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EB117D">
        <w:rPr>
          <w:rFonts w:ascii="Times New Roman" w:hAnsi="Times New Roman"/>
          <w:sz w:val="24"/>
          <w:szCs w:val="24"/>
          <w:lang w:val="en-US"/>
        </w:rPr>
        <w:instrText xml:space="preserve"> REF _Ref402508121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EB117D">
        <w:rPr>
          <w:rFonts w:ascii="Times New Roman" w:hAnsi="Times New Roman"/>
          <w:sz w:val="24"/>
          <w:szCs w:val="24"/>
          <w:lang w:val="en-US"/>
        </w:rPr>
        <w:t>[6]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EB117D">
        <w:rPr>
          <w:rFonts w:ascii="Times New Roman" w:hAnsi="Times New Roman"/>
          <w:sz w:val="24"/>
          <w:szCs w:val="24"/>
          <w:lang w:val="en-US"/>
        </w:rPr>
        <w:instrText xml:space="preserve"> REF _Ref402508123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EB117D">
        <w:rPr>
          <w:rFonts w:ascii="Times New Roman" w:hAnsi="Times New Roman"/>
          <w:sz w:val="24"/>
          <w:szCs w:val="24"/>
          <w:lang w:val="en-US"/>
        </w:rPr>
        <w:t>[7]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. Because </w:t>
      </w:r>
      <w:r>
        <w:rPr>
          <w:rFonts w:ascii="Times New Roman" w:hAnsi="Times New Roman"/>
          <w:sz w:val="24"/>
          <w:szCs w:val="24"/>
          <w:lang w:val="en-US"/>
        </w:rPr>
        <w:t>the control rod four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0401">
        <w:rPr>
          <w:rFonts w:ascii="Times New Roman" w:hAnsi="Times New Roman"/>
          <w:sz w:val="24"/>
          <w:szCs w:val="24"/>
          <w:lang w:val="en-US"/>
        </w:rPr>
        <w:t>was released</w:t>
      </w:r>
      <w:r w:rsidR="002E0401" w:rsidRPr="00383610">
        <w:rPr>
          <w:rFonts w:ascii="Times New Roman" w:hAnsi="Times New Roman"/>
          <w:sz w:val="24"/>
          <w:szCs w:val="24"/>
          <w:lang w:val="en-US"/>
        </w:rPr>
        <w:t xml:space="preserve"> from</w:t>
      </w:r>
      <w:r w:rsidR="002E0401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38.4% of </w:t>
      </w:r>
      <w:r w:rsidR="002E0401">
        <w:rPr>
          <w:rFonts w:ascii="Times New Roman" w:hAnsi="Times New Roman"/>
          <w:sz w:val="24"/>
          <w:szCs w:val="24"/>
          <w:lang w:val="en-US"/>
        </w:rPr>
        <w:t>extraction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, its calibration curve was used </w:t>
      </w:r>
      <w:r w:rsidR="002E0401">
        <w:rPr>
          <w:rFonts w:ascii="Times New Roman" w:hAnsi="Times New Roman"/>
          <w:sz w:val="24"/>
          <w:szCs w:val="24"/>
          <w:lang w:val="en-US"/>
        </w:rPr>
        <w:t>in order to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estimate the contribution to the reactivity change (see </w:t>
      </w:r>
      <w:r w:rsidR="002E0401">
        <w:rPr>
          <w:rFonts w:ascii="Times New Roman" w:hAnsi="Times New Roman"/>
          <w:sz w:val="24"/>
          <w:szCs w:val="24"/>
          <w:lang w:val="en-US"/>
        </w:rPr>
        <w:t>Appendix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117D">
        <w:rPr>
          <w:rFonts w:ascii="Times New Roman" w:hAnsi="Times New Roman"/>
          <w:sz w:val="24"/>
          <w:szCs w:val="24"/>
          <w:lang w:val="en-US"/>
        </w:rPr>
        <w:t>A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).</w:t>
      </w:r>
    </w:p>
    <w:p w:rsidR="00EB70AF" w:rsidRPr="00383610" w:rsidRDefault="00EB70AF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3610" w:rsidRPr="00383610" w:rsidRDefault="00775890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reactivity due to the xenon was simulated numerically using t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he differential Eq. (3). From Eq. (2), </w:t>
      </w:r>
      <w:r>
        <w:rPr>
          <w:rFonts w:ascii="Times New Roman" w:hAnsi="Times New Roman"/>
          <w:sz w:val="24"/>
          <w:szCs w:val="24"/>
          <w:lang w:val="en-US"/>
        </w:rPr>
        <w:t>the reactivity was estimated finding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minimum value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77BB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$=-10.9</m:t>
        </m:r>
      </m:oMath>
      <w:r w:rsidR="00383610" w:rsidRPr="0038361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e results</w:t>
      </w:r>
      <w:r w:rsidR="00AD0D73">
        <w:rPr>
          <w:rFonts w:ascii="Times New Roman" w:hAnsi="Times New Roman"/>
          <w:sz w:val="24"/>
          <w:szCs w:val="24"/>
          <w:lang w:val="en-US"/>
        </w:rPr>
        <w:t xml:space="preserve"> for the reactivity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and the </w:t>
      </w:r>
      <w:r w:rsidR="00AD0D73">
        <w:rPr>
          <w:rFonts w:ascii="Times New Roman" w:hAnsi="Times New Roman"/>
          <w:sz w:val="24"/>
          <w:szCs w:val="24"/>
          <w:lang w:val="en-US"/>
        </w:rPr>
        <w:t>simulated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flux</w:t>
      </w:r>
      <w:r>
        <w:rPr>
          <w:rFonts w:ascii="Times New Roman" w:hAnsi="Times New Roman"/>
          <w:sz w:val="24"/>
          <w:szCs w:val="24"/>
          <w:lang w:val="en-US"/>
        </w:rPr>
        <w:t xml:space="preserve"> are shown in </w:t>
      </w:r>
      <w:r w:rsidRPr="00775890">
        <w:rPr>
          <w:rFonts w:ascii="Times New Roman" w:hAnsi="Times New Roman"/>
          <w:i/>
          <w:sz w:val="24"/>
          <w:szCs w:val="24"/>
          <w:lang w:val="en-US"/>
        </w:rPr>
        <w:t>FIG.4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.</w:t>
      </w:r>
      <w:r w:rsidR="00AD0D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03F6">
        <w:rPr>
          <w:rFonts w:ascii="Times New Roman" w:hAnsi="Times New Roman"/>
          <w:sz w:val="24"/>
          <w:szCs w:val="24"/>
          <w:lang w:val="en-US"/>
        </w:rPr>
        <w:t>Regarding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the flux, </w:t>
      </w:r>
      <w:r w:rsidR="00C703F6"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>can</w:t>
      </w:r>
      <w:r w:rsidR="00C703F6">
        <w:rPr>
          <w:rFonts w:ascii="Times New Roman" w:hAnsi="Times New Roman"/>
          <w:sz w:val="24"/>
          <w:szCs w:val="24"/>
          <w:lang w:val="en-US"/>
        </w:rPr>
        <w:t xml:space="preserve"> be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see</w:t>
      </w:r>
      <w:r w:rsidR="00C703F6">
        <w:rPr>
          <w:rFonts w:ascii="Times New Roman" w:hAnsi="Times New Roman"/>
          <w:sz w:val="24"/>
          <w:szCs w:val="24"/>
          <w:lang w:val="en-US"/>
        </w:rPr>
        <w:t>n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that the minimum </w:t>
      </w:r>
      <w:r w:rsidR="00C703F6">
        <w:rPr>
          <w:rFonts w:ascii="Times New Roman" w:hAnsi="Times New Roman"/>
          <w:sz w:val="24"/>
          <w:szCs w:val="24"/>
          <w:lang w:val="en-US"/>
        </w:rPr>
        <w:t>occurs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03F6">
        <w:rPr>
          <w:rFonts w:ascii="Times New Roman" w:hAnsi="Times New Roman"/>
          <w:sz w:val="24"/>
          <w:szCs w:val="24"/>
          <w:lang w:val="en-US"/>
        </w:rPr>
        <w:t>at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 26 hours, </w:t>
      </w:r>
      <w:r w:rsidR="00886707">
        <w:rPr>
          <w:rFonts w:ascii="Times New Roman" w:hAnsi="Times New Roman"/>
          <w:sz w:val="24"/>
          <w:szCs w:val="24"/>
          <w:lang w:val="en-US"/>
        </w:rPr>
        <w:t>then</w:t>
      </w:r>
      <w:r w:rsidR="00C703F6">
        <w:rPr>
          <w:rFonts w:ascii="Times New Roman" w:hAnsi="Times New Roman"/>
          <w:sz w:val="24"/>
          <w:szCs w:val="24"/>
          <w:lang w:val="en-US"/>
        </w:rPr>
        <w:t xml:space="preserve"> increases</w:t>
      </w:r>
      <w:r w:rsidR="00AD0D73">
        <w:rPr>
          <w:rFonts w:ascii="Times New Roman" w:hAnsi="Times New Roman"/>
          <w:sz w:val="24"/>
          <w:szCs w:val="24"/>
          <w:lang w:val="en-US"/>
        </w:rPr>
        <w:t xml:space="preserve"> reaching a maximum</w:t>
      </w:r>
      <w:r w:rsidR="00C703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3610" w:rsidRPr="00383610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AD0D73">
        <w:rPr>
          <w:rFonts w:ascii="Times New Roman" w:hAnsi="Times New Roman"/>
          <w:sz w:val="24"/>
          <w:szCs w:val="24"/>
          <w:lang w:val="en-US"/>
        </w:rPr>
        <w:t>finally</w:t>
      </w:r>
      <w:r w:rsidR="00C703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0D73">
        <w:rPr>
          <w:rFonts w:ascii="Times New Roman" w:hAnsi="Times New Roman"/>
          <w:sz w:val="24"/>
          <w:szCs w:val="24"/>
          <w:lang w:val="en-US"/>
        </w:rPr>
        <w:t xml:space="preserve">diminishing </w:t>
      </w:r>
      <w:r w:rsidR="008D07B9">
        <w:rPr>
          <w:rFonts w:ascii="Times New Roman" w:hAnsi="Times New Roman"/>
          <w:sz w:val="24"/>
          <w:szCs w:val="24"/>
          <w:lang w:val="en-US"/>
        </w:rPr>
        <w:t>until it</w:t>
      </w:r>
      <w:r w:rsidR="00AD0D73">
        <w:rPr>
          <w:rFonts w:ascii="Times New Roman" w:hAnsi="Times New Roman"/>
          <w:sz w:val="24"/>
          <w:szCs w:val="24"/>
          <w:lang w:val="en-US"/>
        </w:rPr>
        <w:t xml:space="preserve"> eventually vanishes.</w:t>
      </w:r>
    </w:p>
    <w:p w:rsidR="00EB70AF" w:rsidRDefault="00EB70AF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3610" w:rsidRDefault="00383610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83610">
        <w:rPr>
          <w:rFonts w:ascii="Times New Roman" w:hAnsi="Times New Roman"/>
          <w:sz w:val="24"/>
          <w:szCs w:val="24"/>
          <w:lang w:val="en-US"/>
        </w:rPr>
        <w:t xml:space="preserve">The count rate recorded by the fission chamber and the one obtained by point kinetics are compared in </w:t>
      </w:r>
      <w:r w:rsidR="00B32B51">
        <w:rPr>
          <w:rFonts w:ascii="Times New Roman" w:hAnsi="Times New Roman"/>
          <w:i/>
          <w:sz w:val="24"/>
          <w:szCs w:val="24"/>
          <w:lang w:val="en-US"/>
        </w:rPr>
        <w:t>FIG.</w:t>
      </w:r>
      <w:r w:rsidRPr="006D5289">
        <w:rPr>
          <w:rFonts w:ascii="Times New Roman" w:hAnsi="Times New Roman"/>
          <w:i/>
          <w:sz w:val="24"/>
          <w:szCs w:val="24"/>
          <w:lang w:val="en-US"/>
        </w:rPr>
        <w:t>5</w:t>
      </w:r>
      <w:r w:rsidR="00B32B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383610">
        <w:rPr>
          <w:rFonts w:ascii="Times New Roman" w:hAnsi="Times New Roman"/>
          <w:sz w:val="24"/>
          <w:szCs w:val="24"/>
          <w:lang w:val="en-US"/>
        </w:rPr>
        <w:t>after</w:t>
      </w:r>
      <w:r w:rsidR="00B32B51">
        <w:rPr>
          <w:rFonts w:ascii="Times New Roman" w:hAnsi="Times New Roman"/>
          <w:sz w:val="24"/>
          <w:szCs w:val="24"/>
          <w:lang w:val="en-US"/>
        </w:rPr>
        <w:t xml:space="preserve"> being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normaliz</w:t>
      </w:r>
      <w:r w:rsidR="00B32B51">
        <w:rPr>
          <w:rFonts w:ascii="Times New Roman" w:hAnsi="Times New Roman"/>
          <w:sz w:val="24"/>
          <w:szCs w:val="24"/>
          <w:lang w:val="en-US"/>
        </w:rPr>
        <w:t>ed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2B51">
        <w:rPr>
          <w:rFonts w:ascii="Times New Roman" w:hAnsi="Times New Roman"/>
          <w:sz w:val="24"/>
          <w:szCs w:val="24"/>
          <w:lang w:val="en-US"/>
        </w:rPr>
        <w:t>with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their </w:t>
      </w:r>
      <w:r w:rsidR="00B32B51">
        <w:rPr>
          <w:rFonts w:ascii="Times New Roman" w:hAnsi="Times New Roman"/>
          <w:sz w:val="24"/>
          <w:szCs w:val="24"/>
          <w:lang w:val="en-US"/>
        </w:rPr>
        <w:t>initial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values.</w:t>
      </w:r>
    </w:p>
    <w:p w:rsidR="00383610" w:rsidRDefault="00383610" w:rsidP="00383610"/>
    <w:p w:rsidR="00BC006E" w:rsidRPr="00383610" w:rsidRDefault="00BC006E" w:rsidP="00BC006E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83610">
        <w:rPr>
          <w:rFonts w:ascii="Times New Roman" w:hAnsi="Times New Roman"/>
          <w:sz w:val="24"/>
          <w:szCs w:val="24"/>
          <w:lang w:val="en-US"/>
        </w:rPr>
        <w:t xml:space="preserve">In order to estimate the xenon reactivity in an experimental way, the </w:t>
      </w:r>
      <w:r>
        <w:rPr>
          <w:rFonts w:ascii="Times New Roman" w:hAnsi="Times New Roman"/>
          <w:sz w:val="24"/>
          <w:szCs w:val="24"/>
          <w:lang w:val="en-US"/>
        </w:rPr>
        <w:t>reactivity of the control rod bank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and the reactivity excess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calculated by </w:t>
      </w:r>
      <w:r>
        <w:rPr>
          <w:rFonts w:ascii="Times New Roman" w:hAnsi="Times New Roman"/>
          <w:sz w:val="24"/>
          <w:szCs w:val="24"/>
          <w:lang w:val="en-US"/>
        </w:rPr>
        <w:t xml:space="preserve">the diffusion code </w:t>
      </w:r>
      <w:r w:rsidRPr="00383610">
        <w:rPr>
          <w:rFonts w:ascii="Times New Roman" w:hAnsi="Times New Roman"/>
          <w:sz w:val="24"/>
          <w:szCs w:val="24"/>
          <w:lang w:val="en-US"/>
        </w:rPr>
        <w:t>PUMA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were </w:t>
      </w:r>
      <w:r w:rsidR="00733D0E">
        <w:rPr>
          <w:rFonts w:ascii="Times New Roman" w:hAnsi="Times New Roman"/>
          <w:sz w:val="24"/>
          <w:szCs w:val="24"/>
          <w:lang w:val="en-US"/>
        </w:rPr>
        <w:t xml:space="preserve">subtracted 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from the </w:t>
      </w:r>
      <w:r w:rsidR="00733D0E">
        <w:rPr>
          <w:rFonts w:ascii="Times New Roman" w:hAnsi="Times New Roman"/>
          <w:sz w:val="24"/>
          <w:szCs w:val="24"/>
          <w:lang w:val="en-US"/>
        </w:rPr>
        <w:t xml:space="preserve">measured 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core reactivity. </w:t>
      </w:r>
      <w:r w:rsidR="00886707">
        <w:rPr>
          <w:rFonts w:ascii="Times New Roman" w:hAnsi="Times New Roman"/>
          <w:sz w:val="24"/>
          <w:szCs w:val="24"/>
          <w:lang w:val="en-US"/>
        </w:rPr>
        <w:t>T</w:t>
      </w:r>
      <w:r w:rsidR="00733D0E">
        <w:rPr>
          <w:rFonts w:ascii="Times New Roman" w:hAnsi="Times New Roman"/>
          <w:sz w:val="24"/>
          <w:szCs w:val="24"/>
          <w:lang w:val="en-US"/>
        </w:rPr>
        <w:t xml:space="preserve">he comparison of the xenon reactivity evolution obtained from the simulation and </w:t>
      </w:r>
      <w:r w:rsidR="00C20EB8">
        <w:rPr>
          <w:rFonts w:ascii="Times New Roman" w:hAnsi="Times New Roman"/>
          <w:sz w:val="24"/>
          <w:szCs w:val="24"/>
          <w:lang w:val="en-US"/>
        </w:rPr>
        <w:t>the measured one</w:t>
      </w:r>
      <w:r w:rsidR="00886707">
        <w:rPr>
          <w:rFonts w:ascii="Times New Roman" w:hAnsi="Times New Roman"/>
          <w:sz w:val="24"/>
          <w:szCs w:val="24"/>
          <w:lang w:val="en-US"/>
        </w:rPr>
        <w:t xml:space="preserve"> are shown in </w:t>
      </w:r>
      <w:r w:rsidR="00886707" w:rsidRPr="006D5289">
        <w:rPr>
          <w:rFonts w:ascii="Times New Roman" w:hAnsi="Times New Roman"/>
          <w:i/>
          <w:sz w:val="24"/>
          <w:szCs w:val="24"/>
          <w:lang w:val="en-US"/>
        </w:rPr>
        <w:t>FIG.6</w:t>
      </w:r>
      <w:r w:rsidR="00733D0E">
        <w:rPr>
          <w:rFonts w:ascii="Times New Roman" w:hAnsi="Times New Roman"/>
          <w:sz w:val="24"/>
          <w:szCs w:val="24"/>
          <w:lang w:val="en-US"/>
        </w:rPr>
        <w:t>. The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minimum reactivity value occurs </w:t>
      </w:r>
      <w:r w:rsidR="00733D0E">
        <w:rPr>
          <w:rFonts w:ascii="Times New Roman" w:hAnsi="Times New Roman"/>
          <w:sz w:val="24"/>
          <w:szCs w:val="24"/>
          <w:lang w:val="en-US"/>
        </w:rPr>
        <w:t>at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the same time and matches the expected</w:t>
      </w:r>
      <w:r w:rsidR="00733D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3D0E" w:rsidRPr="00383610">
        <w:rPr>
          <w:rFonts w:ascii="Times New Roman" w:hAnsi="Times New Roman"/>
          <w:sz w:val="24"/>
          <w:szCs w:val="24"/>
          <w:lang w:val="en-US"/>
        </w:rPr>
        <w:t>theoretical</w:t>
      </w:r>
      <w:r w:rsidR="00733D0E">
        <w:rPr>
          <w:rFonts w:ascii="Times New Roman" w:hAnsi="Times New Roman"/>
          <w:sz w:val="24"/>
          <w:szCs w:val="24"/>
          <w:lang w:val="en-US"/>
        </w:rPr>
        <w:t>ly</w:t>
      </w:r>
      <w:r w:rsidRPr="00383610">
        <w:rPr>
          <w:rFonts w:ascii="Times New Roman" w:hAnsi="Times New Roman"/>
          <w:sz w:val="24"/>
          <w:szCs w:val="24"/>
          <w:lang w:val="en-US"/>
        </w:rPr>
        <w:t>.</w:t>
      </w:r>
    </w:p>
    <w:p w:rsidR="00383610" w:rsidRDefault="00383610" w:rsidP="00383610"/>
    <w:p w:rsidR="00383610" w:rsidRPr="00383610" w:rsidRDefault="00383610" w:rsidP="00383610"/>
    <w:p w:rsidR="00025029" w:rsidRDefault="00025029" w:rsidP="00025029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25029" w:rsidRDefault="00722083" w:rsidP="00025029">
      <w:pPr>
        <w:keepNext/>
        <w:numPr>
          <w:ilvl w:val="12"/>
          <w:numId w:val="0"/>
        </w:num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4579092" cy="343431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osimulx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59" cy="343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29" w:rsidRPr="00280DB0" w:rsidRDefault="00025029" w:rsidP="000C3075">
      <w:pPr>
        <w:pStyle w:val="Epgrafe"/>
        <w:ind w:left="567" w:right="989"/>
        <w:jc w:val="center"/>
        <w:rPr>
          <w:b w:val="0"/>
          <w:i/>
          <w:color w:val="auto"/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>FIG.</w:t>
      </w:r>
      <w:r w:rsidR="000D4FD1" w:rsidRPr="00280DB0">
        <w:rPr>
          <w:b w:val="0"/>
          <w:i/>
          <w:color w:val="auto"/>
          <w:sz w:val="22"/>
          <w:szCs w:val="22"/>
        </w:rPr>
        <w:fldChar w:fldCharType="begin"/>
      </w:r>
      <w:r w:rsidRPr="00280DB0">
        <w:rPr>
          <w:b w:val="0"/>
          <w:i/>
          <w:color w:val="auto"/>
          <w:sz w:val="22"/>
          <w:szCs w:val="22"/>
        </w:rPr>
        <w:instrText xml:space="preserve"> SEQ Figure \* ARABIC </w:instrText>
      </w:r>
      <w:r w:rsidR="000D4FD1" w:rsidRPr="00280DB0">
        <w:rPr>
          <w:b w:val="0"/>
          <w:i/>
          <w:color w:val="auto"/>
          <w:sz w:val="22"/>
          <w:szCs w:val="22"/>
        </w:rPr>
        <w:fldChar w:fldCharType="separate"/>
      </w:r>
      <w:r w:rsidR="00CC15F4">
        <w:rPr>
          <w:b w:val="0"/>
          <w:i/>
          <w:noProof/>
          <w:color w:val="auto"/>
          <w:sz w:val="22"/>
          <w:szCs w:val="22"/>
        </w:rPr>
        <w:t>4</w:t>
      </w:r>
      <w:r w:rsidR="000D4FD1" w:rsidRPr="00280DB0">
        <w:rPr>
          <w:b w:val="0"/>
          <w:i/>
          <w:color w:val="auto"/>
          <w:sz w:val="22"/>
          <w:szCs w:val="22"/>
        </w:rPr>
        <w:fldChar w:fldCharType="end"/>
      </w:r>
      <w:r>
        <w:rPr>
          <w:b w:val="0"/>
          <w:i/>
          <w:color w:val="auto"/>
          <w:sz w:val="22"/>
          <w:szCs w:val="22"/>
        </w:rPr>
        <w:t>.</w:t>
      </w:r>
      <w:r w:rsidR="008760CE">
        <w:rPr>
          <w:b w:val="0"/>
          <w:i/>
          <w:color w:val="auto"/>
          <w:sz w:val="22"/>
          <w:szCs w:val="22"/>
        </w:rPr>
        <w:t xml:space="preserve"> </w:t>
      </w:r>
      <w:r w:rsidR="00631A39">
        <w:rPr>
          <w:b w:val="0"/>
          <w:i/>
          <w:color w:val="auto"/>
          <w:sz w:val="22"/>
          <w:szCs w:val="22"/>
        </w:rPr>
        <w:t>R</w:t>
      </w:r>
      <w:r w:rsidR="008760CE">
        <w:rPr>
          <w:b w:val="0"/>
          <w:i/>
          <w:color w:val="auto"/>
          <w:sz w:val="22"/>
          <w:szCs w:val="22"/>
        </w:rPr>
        <w:t>eactivity</w:t>
      </w:r>
      <w:r w:rsidR="00631A39">
        <w:rPr>
          <w:b w:val="0"/>
          <w:i/>
          <w:color w:val="auto"/>
          <w:sz w:val="22"/>
          <w:szCs w:val="22"/>
        </w:rPr>
        <w:t xml:space="preserve"> used for the simulation</w:t>
      </w:r>
      <w:r w:rsidR="00C20EB8">
        <w:rPr>
          <w:b w:val="0"/>
          <w:i/>
          <w:color w:val="auto"/>
          <w:sz w:val="22"/>
          <w:szCs w:val="22"/>
        </w:rPr>
        <w:t xml:space="preserve"> (top)</w:t>
      </w:r>
      <w:r w:rsidR="008760CE">
        <w:rPr>
          <w:b w:val="0"/>
          <w:i/>
          <w:color w:val="auto"/>
          <w:sz w:val="22"/>
          <w:szCs w:val="22"/>
        </w:rPr>
        <w:t xml:space="preserve"> and </w:t>
      </w:r>
      <w:r w:rsidR="00631A39">
        <w:rPr>
          <w:b w:val="0"/>
          <w:i/>
          <w:color w:val="auto"/>
          <w:sz w:val="22"/>
          <w:szCs w:val="22"/>
        </w:rPr>
        <w:t xml:space="preserve">simulated </w:t>
      </w:r>
      <w:r w:rsidR="008760CE">
        <w:rPr>
          <w:b w:val="0"/>
          <w:i/>
          <w:color w:val="auto"/>
          <w:sz w:val="22"/>
          <w:szCs w:val="22"/>
        </w:rPr>
        <w:t>flux</w:t>
      </w:r>
      <w:r w:rsidR="00631A39">
        <w:rPr>
          <w:b w:val="0"/>
          <w:i/>
          <w:color w:val="auto"/>
          <w:sz w:val="22"/>
          <w:szCs w:val="22"/>
        </w:rPr>
        <w:t xml:space="preserve"> evolution</w:t>
      </w:r>
      <w:r w:rsidR="00C20EB8">
        <w:rPr>
          <w:b w:val="0"/>
          <w:i/>
          <w:color w:val="auto"/>
          <w:sz w:val="22"/>
          <w:szCs w:val="22"/>
        </w:rPr>
        <w:t xml:space="preserve"> </w:t>
      </w:r>
      <w:r w:rsidR="00C20EB8">
        <w:rPr>
          <w:b w:val="0"/>
          <w:i/>
          <w:color w:val="auto"/>
          <w:sz w:val="22"/>
          <w:szCs w:val="22"/>
          <w:lang w:val="es-AR"/>
        </w:rPr>
        <w:t>(bottom)</w:t>
      </w:r>
      <w:r w:rsidR="008760CE">
        <w:rPr>
          <w:b w:val="0"/>
          <w:i/>
          <w:color w:val="auto"/>
          <w:sz w:val="22"/>
          <w:szCs w:val="22"/>
        </w:rPr>
        <w:t>.</w:t>
      </w:r>
    </w:p>
    <w:p w:rsidR="00EB70AF" w:rsidRDefault="00EB70AF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3610" w:rsidRPr="00025029" w:rsidRDefault="00383610" w:rsidP="00383610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 w:rsidRPr="00383610">
        <w:rPr>
          <w:rFonts w:ascii="Times New Roman" w:hAnsi="Times New Roman"/>
          <w:sz w:val="24"/>
          <w:szCs w:val="24"/>
          <w:lang w:val="en-US"/>
        </w:rPr>
        <w:t xml:space="preserve">While developing this analysis, it was found that the method employed in this work is very sensitive to </w:t>
      </w:r>
      <w:r w:rsidR="00C20EB8">
        <w:rPr>
          <w:rFonts w:ascii="Times New Roman" w:hAnsi="Times New Roman"/>
          <w:sz w:val="24"/>
          <w:szCs w:val="24"/>
          <w:lang w:val="en-US"/>
        </w:rPr>
        <w:t>the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neutron source</w:t>
      </w:r>
      <w:r w:rsidR="00C20EB8">
        <w:rPr>
          <w:rFonts w:ascii="Times New Roman" w:hAnsi="Times New Roman"/>
          <w:sz w:val="24"/>
          <w:szCs w:val="24"/>
          <w:lang w:val="en-US"/>
        </w:rPr>
        <w:t xml:space="preserve"> value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used to normalize the functional form of the </w:t>
      </w:r>
      <w:r w:rsidR="00C20EB8">
        <w:rPr>
          <w:rFonts w:ascii="Times New Roman" w:hAnsi="Times New Roman"/>
          <w:sz w:val="24"/>
          <w:szCs w:val="24"/>
          <w:lang w:val="en-US"/>
        </w:rPr>
        <w:t>time dependant photoneutron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source. </w:t>
      </w:r>
      <w:r w:rsidR="00C20EB8">
        <w:rPr>
          <w:rFonts w:ascii="Times New Roman" w:hAnsi="Times New Roman"/>
          <w:sz w:val="24"/>
          <w:szCs w:val="24"/>
          <w:lang w:val="en-US"/>
        </w:rPr>
        <w:t>For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EB8">
        <w:rPr>
          <w:rFonts w:ascii="Times New Roman" w:hAnsi="Times New Roman"/>
          <w:sz w:val="24"/>
          <w:szCs w:val="24"/>
          <w:lang w:val="en-US"/>
        </w:rPr>
        <w:t>instance</w:t>
      </w:r>
      <w:r w:rsidRPr="00383610">
        <w:rPr>
          <w:rFonts w:ascii="Times New Roman" w:hAnsi="Times New Roman"/>
          <w:sz w:val="24"/>
          <w:szCs w:val="24"/>
          <w:lang w:val="en-US"/>
        </w:rPr>
        <w:t>, a 4% change in the source produces a 10% change in the estimated reactivity.</w:t>
      </w:r>
    </w:p>
    <w:p w:rsidR="00327D07" w:rsidRDefault="00327D07" w:rsidP="00025029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25029" w:rsidRDefault="00722083" w:rsidP="00025029">
      <w:pPr>
        <w:keepNext/>
        <w:numPr>
          <w:ilvl w:val="12"/>
          <w:numId w:val="0"/>
        </w:num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632962" cy="347472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699" cy="347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29" w:rsidRDefault="00025029" w:rsidP="00025029">
      <w:pPr>
        <w:pStyle w:val="Epgrafe"/>
        <w:jc w:val="center"/>
        <w:rPr>
          <w:b w:val="0"/>
          <w:i/>
          <w:color w:val="auto"/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>FIG.</w:t>
      </w:r>
      <w:r w:rsidR="000D4FD1" w:rsidRPr="00280DB0">
        <w:rPr>
          <w:b w:val="0"/>
          <w:i/>
          <w:color w:val="auto"/>
          <w:sz w:val="22"/>
          <w:szCs w:val="22"/>
        </w:rPr>
        <w:fldChar w:fldCharType="begin"/>
      </w:r>
      <w:r w:rsidRPr="00280DB0">
        <w:rPr>
          <w:b w:val="0"/>
          <w:i/>
          <w:color w:val="auto"/>
          <w:sz w:val="22"/>
          <w:szCs w:val="22"/>
        </w:rPr>
        <w:instrText xml:space="preserve"> SEQ Figure \* ARABIC </w:instrText>
      </w:r>
      <w:r w:rsidR="000D4FD1" w:rsidRPr="00280DB0">
        <w:rPr>
          <w:b w:val="0"/>
          <w:i/>
          <w:color w:val="auto"/>
          <w:sz w:val="22"/>
          <w:szCs w:val="22"/>
        </w:rPr>
        <w:fldChar w:fldCharType="separate"/>
      </w:r>
      <w:r w:rsidR="00CC15F4">
        <w:rPr>
          <w:b w:val="0"/>
          <w:i/>
          <w:noProof/>
          <w:color w:val="auto"/>
          <w:sz w:val="22"/>
          <w:szCs w:val="22"/>
        </w:rPr>
        <w:t>5</w:t>
      </w:r>
      <w:r w:rsidR="000D4FD1" w:rsidRPr="00280DB0">
        <w:rPr>
          <w:b w:val="0"/>
          <w:i/>
          <w:color w:val="auto"/>
          <w:sz w:val="22"/>
          <w:szCs w:val="22"/>
        </w:rPr>
        <w:fldChar w:fldCharType="end"/>
      </w:r>
      <w:r>
        <w:rPr>
          <w:b w:val="0"/>
          <w:i/>
          <w:color w:val="auto"/>
          <w:sz w:val="22"/>
          <w:szCs w:val="22"/>
        </w:rPr>
        <w:t>.</w:t>
      </w:r>
      <w:r w:rsidR="00C20EB8">
        <w:rPr>
          <w:b w:val="0"/>
          <w:i/>
          <w:color w:val="auto"/>
          <w:sz w:val="22"/>
          <w:szCs w:val="22"/>
        </w:rPr>
        <w:t xml:space="preserve"> </w:t>
      </w:r>
      <w:r w:rsidR="00B755A9">
        <w:rPr>
          <w:b w:val="0"/>
          <w:i/>
          <w:color w:val="auto"/>
          <w:sz w:val="22"/>
          <w:szCs w:val="22"/>
        </w:rPr>
        <w:t>Xenon reactivity estimated and its theoretical value.</w:t>
      </w:r>
    </w:p>
    <w:p w:rsidR="00722083" w:rsidRDefault="00722083" w:rsidP="00722083"/>
    <w:p w:rsidR="00722083" w:rsidRDefault="00722083" w:rsidP="00722083">
      <w:pPr>
        <w:keepNext/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4777564" cy="3583173"/>
            <wp:effectExtent l="19050" t="0" r="3986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flujos_bi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596" cy="358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83" w:rsidRPr="00722083" w:rsidRDefault="00722083" w:rsidP="00E94070">
      <w:pPr>
        <w:pStyle w:val="Epgrafe"/>
        <w:ind w:left="567" w:right="847"/>
        <w:jc w:val="center"/>
        <w:rPr>
          <w:b w:val="0"/>
          <w:i/>
          <w:color w:val="auto"/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>FIG.</w:t>
      </w:r>
      <w:r w:rsidR="000D4FD1" w:rsidRPr="00722083">
        <w:rPr>
          <w:b w:val="0"/>
          <w:i/>
          <w:color w:val="auto"/>
          <w:sz w:val="22"/>
          <w:szCs w:val="22"/>
        </w:rPr>
        <w:fldChar w:fldCharType="begin"/>
      </w:r>
      <w:r w:rsidRPr="00722083">
        <w:rPr>
          <w:b w:val="0"/>
          <w:i/>
          <w:color w:val="auto"/>
          <w:sz w:val="22"/>
          <w:szCs w:val="22"/>
        </w:rPr>
        <w:instrText xml:space="preserve"> SEQ Figure \* ARABIC </w:instrText>
      </w:r>
      <w:r w:rsidR="000D4FD1" w:rsidRPr="00722083">
        <w:rPr>
          <w:b w:val="0"/>
          <w:i/>
          <w:color w:val="auto"/>
          <w:sz w:val="22"/>
          <w:szCs w:val="22"/>
        </w:rPr>
        <w:fldChar w:fldCharType="separate"/>
      </w:r>
      <w:r w:rsidR="00CC15F4">
        <w:rPr>
          <w:b w:val="0"/>
          <w:i/>
          <w:noProof/>
          <w:color w:val="auto"/>
          <w:sz w:val="22"/>
          <w:szCs w:val="22"/>
        </w:rPr>
        <w:t>6</w:t>
      </w:r>
      <w:r w:rsidR="000D4FD1" w:rsidRPr="00722083">
        <w:rPr>
          <w:b w:val="0"/>
          <w:i/>
          <w:color w:val="auto"/>
          <w:sz w:val="22"/>
          <w:szCs w:val="22"/>
        </w:rPr>
        <w:fldChar w:fldCharType="end"/>
      </w:r>
      <w:r>
        <w:rPr>
          <w:b w:val="0"/>
          <w:i/>
          <w:color w:val="auto"/>
          <w:sz w:val="22"/>
          <w:szCs w:val="22"/>
        </w:rPr>
        <w:t>.</w:t>
      </w:r>
      <w:r w:rsidR="00C20EB8">
        <w:rPr>
          <w:b w:val="0"/>
          <w:i/>
          <w:color w:val="auto"/>
          <w:sz w:val="22"/>
          <w:szCs w:val="22"/>
        </w:rPr>
        <w:t xml:space="preserve"> Evolution of the n</w:t>
      </w:r>
      <w:r w:rsidR="00D37EE1">
        <w:rPr>
          <w:b w:val="0"/>
          <w:i/>
          <w:color w:val="auto"/>
          <w:sz w:val="22"/>
          <w:szCs w:val="22"/>
        </w:rPr>
        <w:t xml:space="preserve">ormalized </w:t>
      </w:r>
      <w:r w:rsidR="00C20EB8">
        <w:rPr>
          <w:b w:val="0"/>
          <w:i/>
          <w:color w:val="auto"/>
          <w:sz w:val="22"/>
          <w:szCs w:val="22"/>
        </w:rPr>
        <w:t xml:space="preserve">count rate. Detail of </w:t>
      </w:r>
      <w:r w:rsidR="00D37EE1">
        <w:rPr>
          <w:b w:val="0"/>
          <w:i/>
          <w:color w:val="auto"/>
          <w:sz w:val="22"/>
          <w:szCs w:val="22"/>
        </w:rPr>
        <w:t xml:space="preserve">the minimum </w:t>
      </w:r>
      <w:r w:rsidR="00C20EB8">
        <w:rPr>
          <w:b w:val="0"/>
          <w:i/>
          <w:color w:val="auto"/>
          <w:sz w:val="22"/>
          <w:szCs w:val="22"/>
        </w:rPr>
        <w:t>(bottom)</w:t>
      </w:r>
      <w:r w:rsidR="00E94070">
        <w:rPr>
          <w:b w:val="0"/>
          <w:i/>
          <w:color w:val="auto"/>
          <w:sz w:val="22"/>
          <w:szCs w:val="22"/>
        </w:rPr>
        <w:t>. Time expressed relative to the shutdown of the reactor.</w:t>
      </w:r>
    </w:p>
    <w:p w:rsidR="00422778" w:rsidRPr="009E4B3F" w:rsidRDefault="00422778" w:rsidP="00422778">
      <w:pPr>
        <w:pStyle w:val="Textkrper"/>
        <w:jc w:val="both"/>
        <w:rPr>
          <w:rFonts w:ascii="Times New Roman" w:hAnsi="Times New Roman"/>
          <w:sz w:val="24"/>
          <w:szCs w:val="24"/>
        </w:rPr>
      </w:pPr>
    </w:p>
    <w:p w:rsidR="00025029" w:rsidRDefault="00025029" w:rsidP="00025029">
      <w:pPr>
        <w:pStyle w:val="Textkrper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5. Conclusions </w:t>
      </w:r>
    </w:p>
    <w:p w:rsidR="00383610" w:rsidRPr="00383610" w:rsidRDefault="00383610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383610" w:rsidRDefault="00383610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383610">
        <w:rPr>
          <w:rFonts w:ascii="Times New Roman" w:hAnsi="Times New Roman"/>
          <w:sz w:val="24"/>
          <w:lang w:val="en-US"/>
        </w:rPr>
        <w:t xml:space="preserve">In this work, it was </w:t>
      </w:r>
      <w:r w:rsidR="008773D0">
        <w:rPr>
          <w:rFonts w:ascii="Times New Roman" w:hAnsi="Times New Roman"/>
          <w:sz w:val="24"/>
          <w:lang w:val="en-US"/>
        </w:rPr>
        <w:t>measured</w:t>
      </w:r>
      <w:r w:rsidRPr="00383610">
        <w:rPr>
          <w:rFonts w:ascii="Times New Roman" w:hAnsi="Times New Roman"/>
          <w:sz w:val="24"/>
          <w:lang w:val="en-US"/>
        </w:rPr>
        <w:t xml:space="preserve"> the count rate evolution in the RA-3 reactor between 2 and 40 hours after the shutdown. This showed a minimum after 26 hours, reflecting the change in the reactivity due to the xenon concentration.</w:t>
      </w:r>
    </w:p>
    <w:p w:rsidR="00EB70AF" w:rsidRPr="00383610" w:rsidRDefault="00EB70AF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383610" w:rsidRDefault="00383610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383610">
        <w:rPr>
          <w:rFonts w:ascii="Times New Roman" w:hAnsi="Times New Roman"/>
          <w:sz w:val="24"/>
          <w:lang w:val="en-US"/>
        </w:rPr>
        <w:t xml:space="preserve">The </w:t>
      </w:r>
      <w:r w:rsidR="00655FC2">
        <w:rPr>
          <w:rFonts w:ascii="Times New Roman" w:hAnsi="Times New Roman"/>
          <w:sz w:val="24"/>
          <w:lang w:val="en-US"/>
        </w:rPr>
        <w:t>inverse</w:t>
      </w:r>
      <w:r w:rsidRPr="00383610">
        <w:rPr>
          <w:rFonts w:ascii="Times New Roman" w:hAnsi="Times New Roman"/>
          <w:sz w:val="24"/>
          <w:lang w:val="en-US"/>
        </w:rPr>
        <w:t xml:space="preserve"> kinetic</w:t>
      </w:r>
      <w:r w:rsidR="008773D0">
        <w:rPr>
          <w:rFonts w:ascii="Times New Roman" w:hAnsi="Times New Roman"/>
          <w:sz w:val="24"/>
          <w:lang w:val="en-US"/>
        </w:rPr>
        <w:t xml:space="preserve"> equations</w:t>
      </w:r>
      <w:r w:rsidRPr="00383610">
        <w:rPr>
          <w:rFonts w:ascii="Times New Roman" w:hAnsi="Times New Roman"/>
          <w:sz w:val="24"/>
          <w:lang w:val="en-US"/>
        </w:rPr>
        <w:t xml:space="preserve"> were employed to estimate the reactivities in subcritical domains</w:t>
      </w:r>
      <w:r w:rsidR="008C73A0">
        <w:rPr>
          <w:rFonts w:ascii="Times New Roman" w:hAnsi="Times New Roman"/>
          <w:sz w:val="24"/>
          <w:lang w:val="en-US"/>
        </w:rPr>
        <w:t>.</w:t>
      </w:r>
      <w:r w:rsidRPr="00383610">
        <w:rPr>
          <w:rFonts w:ascii="Times New Roman" w:hAnsi="Times New Roman"/>
          <w:sz w:val="24"/>
          <w:lang w:val="en-US"/>
        </w:rPr>
        <w:t xml:space="preserve"> </w:t>
      </w:r>
      <w:r w:rsidR="008C73A0">
        <w:rPr>
          <w:rFonts w:ascii="Times New Roman" w:hAnsi="Times New Roman"/>
          <w:sz w:val="24"/>
          <w:lang w:val="en-US"/>
        </w:rPr>
        <w:t>T</w:t>
      </w:r>
      <w:r w:rsidRPr="00383610">
        <w:rPr>
          <w:rFonts w:ascii="Times New Roman" w:hAnsi="Times New Roman"/>
          <w:sz w:val="24"/>
          <w:lang w:val="en-US"/>
        </w:rPr>
        <w:t xml:space="preserve">he reactivity evolution </w:t>
      </w:r>
      <w:r w:rsidR="008C73A0">
        <w:rPr>
          <w:rFonts w:ascii="Times New Roman" w:hAnsi="Times New Roman"/>
          <w:sz w:val="24"/>
          <w:lang w:val="en-US"/>
        </w:rPr>
        <w:t>of</w:t>
      </w:r>
      <w:r w:rsidRPr="00383610">
        <w:rPr>
          <w:rFonts w:ascii="Times New Roman" w:hAnsi="Times New Roman"/>
          <w:sz w:val="24"/>
          <w:lang w:val="en-US"/>
        </w:rPr>
        <w:t xml:space="preserve"> the reactor</w:t>
      </w:r>
      <w:r w:rsidR="008C73A0">
        <w:rPr>
          <w:rFonts w:ascii="Times New Roman" w:hAnsi="Times New Roman"/>
          <w:sz w:val="24"/>
          <w:lang w:val="en-US"/>
        </w:rPr>
        <w:t xml:space="preserve"> was obtained</w:t>
      </w:r>
      <w:r w:rsidRPr="00383610">
        <w:rPr>
          <w:rFonts w:ascii="Times New Roman" w:hAnsi="Times New Roman"/>
          <w:sz w:val="24"/>
          <w:lang w:val="en-US"/>
        </w:rPr>
        <w:t>,</w:t>
      </w:r>
      <w:r w:rsidR="008C73A0">
        <w:rPr>
          <w:rFonts w:ascii="Times New Roman" w:hAnsi="Times New Roman"/>
          <w:sz w:val="24"/>
          <w:lang w:val="en-US"/>
        </w:rPr>
        <w:t xml:space="preserve"> </w:t>
      </w:r>
      <w:r w:rsidRPr="00383610">
        <w:rPr>
          <w:rFonts w:ascii="Times New Roman" w:hAnsi="Times New Roman"/>
          <w:sz w:val="24"/>
          <w:lang w:val="en-US"/>
        </w:rPr>
        <w:t xml:space="preserve">finding a minimum value of </w:t>
      </w:r>
      <m:oMath>
        <m:r>
          <w:rPr>
            <w:rFonts w:ascii="Cambria Math" w:hAnsi="Cambria Math"/>
            <w:sz w:val="24"/>
            <w:lang w:val="en-US"/>
          </w:rPr>
          <m:t>$=-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24.9±4.2</m:t>
            </m:r>
          </m:e>
        </m:d>
      </m:oMath>
      <w:r w:rsidR="008C73A0">
        <w:rPr>
          <w:rFonts w:ascii="Times New Roman" w:hAnsi="Times New Roman"/>
          <w:sz w:val="24"/>
          <w:lang w:val="en-US"/>
        </w:rPr>
        <w:t xml:space="preserve"> at 10 hour</w:t>
      </w:r>
      <w:r w:rsidRPr="00383610">
        <w:rPr>
          <w:rFonts w:ascii="Times New Roman" w:hAnsi="Times New Roman"/>
          <w:sz w:val="24"/>
          <w:lang w:val="en-US"/>
        </w:rPr>
        <w:t xml:space="preserve">s. </w:t>
      </w:r>
      <w:r w:rsidR="008C73A0">
        <w:rPr>
          <w:rFonts w:ascii="Times New Roman" w:hAnsi="Times New Roman"/>
          <w:sz w:val="24"/>
          <w:lang w:val="en-US"/>
        </w:rPr>
        <w:t xml:space="preserve">Using </w:t>
      </w:r>
      <w:r w:rsidRPr="00383610">
        <w:rPr>
          <w:rFonts w:ascii="Times New Roman" w:hAnsi="Times New Roman"/>
          <w:sz w:val="24"/>
          <w:lang w:val="en-US"/>
        </w:rPr>
        <w:t>the</w:t>
      </w:r>
      <w:r w:rsidR="008C73A0">
        <w:rPr>
          <w:rFonts w:ascii="Times New Roman" w:hAnsi="Times New Roman"/>
          <w:sz w:val="24"/>
          <w:lang w:val="en-US"/>
        </w:rPr>
        <w:t xml:space="preserve"> control rod</w:t>
      </w:r>
      <w:r w:rsidRPr="00383610">
        <w:rPr>
          <w:rFonts w:ascii="Times New Roman" w:hAnsi="Times New Roman"/>
          <w:sz w:val="24"/>
          <w:lang w:val="en-US"/>
        </w:rPr>
        <w:t xml:space="preserve"> </w:t>
      </w:r>
      <w:r w:rsidR="008C73A0">
        <w:rPr>
          <w:rFonts w:ascii="Times New Roman" w:hAnsi="Times New Roman"/>
          <w:sz w:val="24"/>
          <w:lang w:val="en-US"/>
        </w:rPr>
        <w:t xml:space="preserve">bank </w:t>
      </w:r>
      <w:r w:rsidRPr="00383610">
        <w:rPr>
          <w:rFonts w:ascii="Times New Roman" w:hAnsi="Times New Roman"/>
          <w:sz w:val="24"/>
          <w:lang w:val="en-US"/>
        </w:rPr>
        <w:t xml:space="preserve">reactivity and the core reactivity excess it was possible to </w:t>
      </w:r>
      <w:r w:rsidR="008C73A0">
        <w:rPr>
          <w:rFonts w:ascii="Times New Roman" w:hAnsi="Times New Roman"/>
          <w:sz w:val="24"/>
          <w:lang w:val="en-US"/>
        </w:rPr>
        <w:t>calculate</w:t>
      </w:r>
      <w:r w:rsidRPr="00383610">
        <w:rPr>
          <w:rFonts w:ascii="Times New Roman" w:hAnsi="Times New Roman"/>
          <w:sz w:val="24"/>
          <w:lang w:val="en-US"/>
        </w:rPr>
        <w:t xml:space="preserve"> the </w:t>
      </w:r>
      <w:r w:rsidR="008C73A0">
        <w:rPr>
          <w:rFonts w:ascii="Times New Roman" w:hAnsi="Times New Roman"/>
          <w:sz w:val="24"/>
          <w:lang w:val="en-US"/>
        </w:rPr>
        <w:t>xenon reactivity</w:t>
      </w:r>
      <w:r w:rsidRPr="00383610">
        <w:rPr>
          <w:rFonts w:ascii="Times New Roman" w:hAnsi="Times New Roman"/>
          <w:sz w:val="24"/>
          <w:lang w:val="en-US"/>
        </w:rPr>
        <w:t xml:space="preserve">. </w:t>
      </w:r>
      <w:r w:rsidR="00670EF1">
        <w:rPr>
          <w:rFonts w:ascii="Times New Roman" w:hAnsi="Times New Roman"/>
          <w:sz w:val="24"/>
          <w:lang w:val="en-US"/>
        </w:rPr>
        <w:t>At</w:t>
      </w:r>
      <w:r w:rsidRPr="00383610">
        <w:rPr>
          <w:rFonts w:ascii="Times New Roman" w:hAnsi="Times New Roman"/>
          <w:sz w:val="24"/>
          <w:lang w:val="en-US"/>
        </w:rPr>
        <w:t xml:space="preserve"> its minimum point, the value </w:t>
      </w:r>
      <w:r w:rsidR="008C73A0">
        <w:rPr>
          <w:rFonts w:ascii="Times New Roman" w:hAnsi="Times New Roman"/>
          <w:sz w:val="24"/>
          <w:lang w:val="en-US"/>
        </w:rPr>
        <w:t xml:space="preserve">obtained </w:t>
      </w:r>
      <w:r w:rsidRPr="00383610">
        <w:rPr>
          <w:rFonts w:ascii="Times New Roman" w:hAnsi="Times New Roman"/>
          <w:sz w:val="24"/>
          <w:lang w:val="en-US"/>
        </w:rPr>
        <w:t xml:space="preserve">was </w:t>
      </w:r>
      <m:oMath>
        <m:r>
          <w:rPr>
            <w:rFonts w:ascii="Cambria Math" w:hAnsi="Cambria Math"/>
            <w:sz w:val="24"/>
            <w:lang w:val="en-US"/>
          </w:rPr>
          <m:t>$=-10.9</m:t>
        </m:r>
      </m:oMath>
      <w:r w:rsidRPr="00383610">
        <w:rPr>
          <w:rFonts w:ascii="Times New Roman" w:hAnsi="Times New Roman"/>
          <w:sz w:val="24"/>
          <w:lang w:val="en-US"/>
        </w:rPr>
        <w:t>.</w:t>
      </w:r>
    </w:p>
    <w:p w:rsidR="00EB70AF" w:rsidRPr="00383610" w:rsidRDefault="00EB70AF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383610" w:rsidRPr="00383610" w:rsidRDefault="00BE3441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For using the subcritical reactimeter </w:t>
      </w:r>
      <w:r w:rsidR="00383610" w:rsidRPr="00383610">
        <w:rPr>
          <w:rFonts w:ascii="Times New Roman" w:hAnsi="Times New Roman"/>
          <w:sz w:val="24"/>
          <w:lang w:val="en-US"/>
        </w:rPr>
        <w:t>it was necessary to estimate the</w:t>
      </w:r>
      <w:r w:rsidR="008C73A0">
        <w:rPr>
          <w:rFonts w:ascii="Times New Roman" w:hAnsi="Times New Roman"/>
          <w:sz w:val="24"/>
          <w:lang w:val="en-US"/>
        </w:rPr>
        <w:t xml:space="preserve"> </w:t>
      </w:r>
      <w:r w:rsidR="00383610" w:rsidRPr="00383610">
        <w:rPr>
          <w:rFonts w:ascii="Times New Roman" w:hAnsi="Times New Roman"/>
          <w:sz w:val="24"/>
          <w:lang w:val="en-US"/>
        </w:rPr>
        <w:t xml:space="preserve">neutron source which </w:t>
      </w:r>
      <w:r w:rsidR="008C73A0">
        <w:rPr>
          <w:rFonts w:ascii="Times New Roman" w:hAnsi="Times New Roman"/>
          <w:sz w:val="24"/>
          <w:lang w:val="en-US"/>
        </w:rPr>
        <w:t xml:space="preserve">contains </w:t>
      </w:r>
      <w:r w:rsidR="00383610" w:rsidRPr="00383610">
        <w:rPr>
          <w:rFonts w:ascii="Times New Roman" w:hAnsi="Times New Roman"/>
          <w:sz w:val="24"/>
          <w:lang w:val="en-US"/>
        </w:rPr>
        <w:t xml:space="preserve">the </w:t>
      </w:r>
      <w:r w:rsidR="008C73A0">
        <w:rPr>
          <w:rFonts w:ascii="Times New Roman" w:hAnsi="Times New Roman"/>
          <w:sz w:val="24"/>
          <w:lang w:val="en-US"/>
        </w:rPr>
        <w:t xml:space="preserve">whole </w:t>
      </w:r>
      <w:r w:rsidR="00670EF1">
        <w:rPr>
          <w:rFonts w:ascii="Times New Roman" w:hAnsi="Times New Roman"/>
          <w:sz w:val="24"/>
          <w:lang w:val="en-US"/>
        </w:rPr>
        <w:t>photoneutron</w:t>
      </w:r>
      <w:r w:rsidR="00383610" w:rsidRPr="00383610">
        <w:rPr>
          <w:rFonts w:ascii="Times New Roman" w:hAnsi="Times New Roman"/>
          <w:sz w:val="24"/>
          <w:lang w:val="en-US"/>
        </w:rPr>
        <w:t xml:space="preserve"> evolution. This estimation was performed </w:t>
      </w:r>
      <w:r w:rsidR="00670EF1">
        <w:rPr>
          <w:rFonts w:ascii="Times New Roman" w:hAnsi="Times New Roman"/>
          <w:sz w:val="24"/>
          <w:lang w:val="en-US"/>
        </w:rPr>
        <w:t>by</w:t>
      </w:r>
      <w:r w:rsidR="00383610" w:rsidRPr="00383610">
        <w:rPr>
          <w:rFonts w:ascii="Times New Roman" w:hAnsi="Times New Roman"/>
          <w:sz w:val="24"/>
          <w:lang w:val="en-US"/>
        </w:rPr>
        <w:t xml:space="preserve"> </w:t>
      </w:r>
      <w:r w:rsidR="008C73A0">
        <w:rPr>
          <w:rFonts w:ascii="Times New Roman" w:hAnsi="Times New Roman"/>
          <w:sz w:val="24"/>
          <w:lang w:val="en-US"/>
        </w:rPr>
        <w:t>the LSIKM</w:t>
      </w:r>
      <w:r w:rsidR="00670EF1">
        <w:rPr>
          <w:rFonts w:ascii="Times New Roman" w:hAnsi="Times New Roman"/>
          <w:sz w:val="24"/>
          <w:lang w:val="en-US"/>
        </w:rPr>
        <w:t xml:space="preserve"> using a rod-drop.</w:t>
      </w:r>
      <w:r w:rsidR="00383610" w:rsidRPr="00383610">
        <w:rPr>
          <w:rFonts w:ascii="Times New Roman" w:hAnsi="Times New Roman"/>
          <w:sz w:val="24"/>
          <w:lang w:val="en-US"/>
        </w:rPr>
        <w:t xml:space="preserve"> </w:t>
      </w:r>
      <w:r w:rsidR="00670EF1">
        <w:rPr>
          <w:rFonts w:ascii="Times New Roman" w:hAnsi="Times New Roman"/>
          <w:sz w:val="24"/>
          <w:lang w:val="en-US"/>
        </w:rPr>
        <w:t>I</w:t>
      </w:r>
      <w:r w:rsidR="00383610" w:rsidRPr="00383610">
        <w:rPr>
          <w:rFonts w:ascii="Times New Roman" w:hAnsi="Times New Roman"/>
          <w:sz w:val="24"/>
          <w:lang w:val="en-US"/>
        </w:rPr>
        <w:t>t could be established that its value affects considerably th</w:t>
      </w:r>
      <w:r w:rsidR="003B18C4">
        <w:rPr>
          <w:rFonts w:ascii="Times New Roman" w:hAnsi="Times New Roman"/>
          <w:sz w:val="24"/>
          <w:lang w:val="en-US"/>
        </w:rPr>
        <w:t xml:space="preserve">e </w:t>
      </w:r>
      <w:r w:rsidR="00383610" w:rsidRPr="00383610">
        <w:rPr>
          <w:rFonts w:ascii="Times New Roman" w:hAnsi="Times New Roman"/>
          <w:sz w:val="24"/>
          <w:lang w:val="en-US"/>
        </w:rPr>
        <w:t xml:space="preserve">estimated </w:t>
      </w:r>
      <w:r w:rsidR="003B18C4">
        <w:rPr>
          <w:rFonts w:ascii="Times New Roman" w:hAnsi="Times New Roman"/>
          <w:sz w:val="24"/>
          <w:lang w:val="en-US"/>
        </w:rPr>
        <w:t xml:space="preserve">xenon </w:t>
      </w:r>
      <w:r w:rsidR="00383610" w:rsidRPr="00383610">
        <w:rPr>
          <w:rFonts w:ascii="Times New Roman" w:hAnsi="Times New Roman"/>
          <w:sz w:val="24"/>
          <w:lang w:val="en-US"/>
        </w:rPr>
        <w:t>reactivity.</w:t>
      </w:r>
    </w:p>
    <w:p w:rsidR="00383610" w:rsidRPr="00383610" w:rsidRDefault="00383610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383610" w:rsidRDefault="00383610" w:rsidP="00383610">
      <w:pPr>
        <w:pStyle w:val="Textkrper"/>
        <w:jc w:val="both"/>
        <w:rPr>
          <w:rFonts w:ascii="Times New Roman" w:hAnsi="Times New Roman"/>
          <w:b/>
          <w:sz w:val="24"/>
          <w:lang w:val="en-US"/>
        </w:rPr>
      </w:pPr>
      <w:r w:rsidRPr="00A716C9">
        <w:rPr>
          <w:rFonts w:ascii="Times New Roman" w:hAnsi="Times New Roman"/>
          <w:b/>
          <w:sz w:val="24"/>
          <w:lang w:val="en-US"/>
        </w:rPr>
        <w:t>6. Acknowledgement</w:t>
      </w:r>
    </w:p>
    <w:p w:rsidR="00A716C9" w:rsidRPr="00A716C9" w:rsidRDefault="00A716C9" w:rsidP="00383610">
      <w:pPr>
        <w:pStyle w:val="Textkrper"/>
        <w:jc w:val="both"/>
        <w:rPr>
          <w:rFonts w:ascii="Times New Roman" w:hAnsi="Times New Roman"/>
          <w:b/>
          <w:sz w:val="24"/>
          <w:lang w:val="en-US"/>
        </w:rPr>
      </w:pPr>
    </w:p>
    <w:p w:rsidR="00A762AA" w:rsidRDefault="00383610" w:rsidP="00383610">
      <w:pPr>
        <w:pStyle w:val="Textkrper"/>
        <w:jc w:val="both"/>
        <w:rPr>
          <w:rFonts w:ascii="Times New Roman" w:hAnsi="Times New Roman"/>
          <w:sz w:val="24"/>
          <w:lang w:val="en-US"/>
        </w:rPr>
      </w:pPr>
      <w:r w:rsidRPr="00383610">
        <w:rPr>
          <w:rFonts w:ascii="Times New Roman" w:hAnsi="Times New Roman"/>
          <w:sz w:val="24"/>
          <w:lang w:val="en-US"/>
        </w:rPr>
        <w:t xml:space="preserve">The authors wish to express their </w:t>
      </w:r>
      <w:r w:rsidR="00670EF1">
        <w:rPr>
          <w:rFonts w:ascii="Times New Roman" w:hAnsi="Times New Roman"/>
          <w:sz w:val="24"/>
          <w:lang w:val="en-US"/>
        </w:rPr>
        <w:t>gratitude</w:t>
      </w:r>
      <w:r w:rsidRPr="00383610">
        <w:rPr>
          <w:rFonts w:ascii="Times New Roman" w:hAnsi="Times New Roman"/>
          <w:sz w:val="24"/>
          <w:lang w:val="en-US"/>
        </w:rPr>
        <w:t xml:space="preserve"> to all RA-3 reactor staff members who cooperated in the experiments. Without their help, ki</w:t>
      </w:r>
      <w:r w:rsidR="009C4BDE">
        <w:rPr>
          <w:rFonts w:ascii="Times New Roman" w:hAnsi="Times New Roman"/>
          <w:sz w:val="24"/>
          <w:lang w:val="en-US"/>
        </w:rPr>
        <w:t>n</w:t>
      </w:r>
      <w:r w:rsidRPr="00383610">
        <w:rPr>
          <w:rFonts w:ascii="Times New Roman" w:hAnsi="Times New Roman"/>
          <w:sz w:val="24"/>
          <w:lang w:val="en-US"/>
        </w:rPr>
        <w:t xml:space="preserve">dness and patience this work would not have been accomplished. We also thank Guillermo Estryk for his invaluable contributions in the </w:t>
      </w:r>
      <w:r w:rsidR="009C4BDE" w:rsidRPr="00383610">
        <w:rPr>
          <w:rFonts w:ascii="Times New Roman" w:hAnsi="Times New Roman"/>
          <w:sz w:val="24"/>
          <w:lang w:val="en-US"/>
        </w:rPr>
        <w:t>calculus</w:t>
      </w:r>
      <w:r w:rsidRPr="00383610">
        <w:rPr>
          <w:rFonts w:ascii="Times New Roman" w:hAnsi="Times New Roman"/>
          <w:sz w:val="24"/>
          <w:lang w:val="en-US"/>
        </w:rPr>
        <w:t xml:space="preserve"> made by </w:t>
      </w:r>
      <w:r w:rsidR="00670EF1">
        <w:rPr>
          <w:rFonts w:ascii="Times New Roman" w:hAnsi="Times New Roman"/>
          <w:sz w:val="24"/>
          <w:lang w:val="en-US"/>
        </w:rPr>
        <w:t xml:space="preserve">the </w:t>
      </w:r>
      <w:r w:rsidRPr="00383610">
        <w:rPr>
          <w:rFonts w:ascii="Times New Roman" w:hAnsi="Times New Roman"/>
          <w:sz w:val="24"/>
          <w:lang w:val="en-US"/>
        </w:rPr>
        <w:t>PUMA code.</w:t>
      </w:r>
    </w:p>
    <w:p w:rsidR="00025029" w:rsidRDefault="00025029" w:rsidP="00025029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E1E54" w:rsidRDefault="009E1E54" w:rsidP="00025029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9E1E54" w:rsidRDefault="009E1E54" w:rsidP="00025029">
      <w:pPr>
        <w:pStyle w:val="Textkrper"/>
        <w:jc w:val="both"/>
        <w:rPr>
          <w:rFonts w:ascii="Times New Roman" w:hAnsi="Times New Roman"/>
          <w:sz w:val="24"/>
          <w:lang w:val="en-US"/>
        </w:rPr>
      </w:pPr>
    </w:p>
    <w:p w:rsidR="00025029" w:rsidRDefault="00A716C9" w:rsidP="00025029">
      <w:pPr>
        <w:pStyle w:val="Textkrper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7</w:t>
      </w:r>
      <w:r w:rsidR="00025029">
        <w:rPr>
          <w:rFonts w:ascii="Times New Roman" w:hAnsi="Times New Roman"/>
          <w:b/>
          <w:sz w:val="24"/>
          <w:lang w:val="en-US"/>
        </w:rPr>
        <w:t>. References</w:t>
      </w:r>
    </w:p>
    <w:p w:rsidR="00025029" w:rsidRPr="00304FBE" w:rsidRDefault="00025029" w:rsidP="00025029">
      <w:pPr>
        <w:pStyle w:val="Textkrper"/>
        <w:jc w:val="both"/>
        <w:rPr>
          <w:b/>
          <w:sz w:val="28"/>
        </w:rPr>
      </w:pPr>
    </w:p>
    <w:p w:rsidR="00025029" w:rsidRPr="00327BB6" w:rsidRDefault="00025029" w:rsidP="00025029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OTT, </w:t>
      </w:r>
      <w:r w:rsidRPr="00327BB6">
        <w:rPr>
          <w:rFonts w:ascii="Times New Roman" w:hAnsi="Times New Roman"/>
        </w:rPr>
        <w:t>K. O.</w:t>
      </w:r>
      <w:r>
        <w:rPr>
          <w:rFonts w:ascii="Times New Roman" w:hAnsi="Times New Roman"/>
        </w:rPr>
        <w:t xml:space="preserve">, </w:t>
      </w:r>
      <w:r w:rsidRPr="00327BB6">
        <w:rPr>
          <w:rFonts w:ascii="Times New Roman" w:hAnsi="Times New Roman"/>
        </w:rPr>
        <w:t>N</w:t>
      </w:r>
      <w:r>
        <w:rPr>
          <w:rFonts w:ascii="Times New Roman" w:hAnsi="Times New Roman"/>
        </w:rPr>
        <w:t>EUHOLD,</w:t>
      </w:r>
      <w:r w:rsidRPr="00327BB6">
        <w:rPr>
          <w:rFonts w:ascii="Times New Roman" w:hAnsi="Times New Roman"/>
        </w:rPr>
        <w:t xml:space="preserve"> R. J. </w:t>
      </w:r>
      <w:r>
        <w:rPr>
          <w:rFonts w:ascii="Times New Roman" w:hAnsi="Times New Roman"/>
        </w:rPr>
        <w:t>“</w:t>
      </w:r>
      <w:r w:rsidRPr="00327BB6">
        <w:rPr>
          <w:rFonts w:ascii="Times New Roman" w:hAnsi="Times New Roman"/>
        </w:rPr>
        <w:t>Introductory nuclear reactor dynamics</w:t>
      </w:r>
      <w:r>
        <w:rPr>
          <w:rFonts w:ascii="Times New Roman" w:hAnsi="Times New Roman"/>
        </w:rPr>
        <w:t xml:space="preserve">”, ANS, </w:t>
      </w:r>
      <w:r w:rsidRPr="00E25A4B">
        <w:rPr>
          <w:rFonts w:ascii="Times New Roman" w:hAnsi="Times New Roman"/>
        </w:rPr>
        <w:t>(1985)</w:t>
      </w:r>
      <w:r>
        <w:rPr>
          <w:rFonts w:ascii="Times New Roman" w:hAnsi="Times New Roman"/>
        </w:rPr>
        <w:t>.</w:t>
      </w:r>
    </w:p>
    <w:p w:rsidR="00025029" w:rsidRDefault="00025029" w:rsidP="00025029">
      <w:pPr>
        <w:numPr>
          <w:ilvl w:val="0"/>
          <w:numId w:val="2"/>
        </w:numPr>
        <w:jc w:val="both"/>
        <w:rPr>
          <w:rFonts w:ascii="Times New Roman" w:hAnsi="Times New Roman"/>
        </w:rPr>
      </w:pPr>
      <w:bookmarkStart w:id="1" w:name="_Ref402507972"/>
      <w:r w:rsidRPr="00E25A4B">
        <w:rPr>
          <w:rFonts w:ascii="Times New Roman" w:hAnsi="Times New Roman"/>
        </w:rPr>
        <w:t>TAMURA, S. “Signal fluctuation and neutron source in inverse kinetics method for reactivity measurement in the sub-critical domain”, J. Nucl. Sci. Technol, Vol. 40 (2003), 153-157.</w:t>
      </w:r>
      <w:bookmarkEnd w:id="1"/>
    </w:p>
    <w:p w:rsidR="00025029" w:rsidRDefault="00025029" w:rsidP="0002502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25A4B">
        <w:rPr>
          <w:rFonts w:ascii="Times New Roman" w:hAnsi="Times New Roman"/>
        </w:rPr>
        <w:t>OTT, K. and NEUHOLD, R. “Introductory N</w:t>
      </w:r>
      <w:r>
        <w:rPr>
          <w:rFonts w:ascii="Times New Roman" w:hAnsi="Times New Roman"/>
        </w:rPr>
        <w:t xml:space="preserve">uclear Reactor Dynamics”, ANS, </w:t>
      </w:r>
      <w:r w:rsidRPr="00E25A4B">
        <w:rPr>
          <w:rFonts w:ascii="Times New Roman" w:hAnsi="Times New Roman"/>
        </w:rPr>
        <w:t>(1985)</w:t>
      </w:r>
      <w:r>
        <w:rPr>
          <w:rFonts w:ascii="Times New Roman" w:hAnsi="Times New Roman"/>
        </w:rPr>
        <w:t>.</w:t>
      </w:r>
    </w:p>
    <w:p w:rsidR="00025029" w:rsidRDefault="00025029" w:rsidP="00025029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KEEPIN, </w:t>
      </w:r>
      <w:r w:rsidRPr="00933829">
        <w:rPr>
          <w:rFonts w:ascii="Times New Roman" w:hAnsi="Times New Roman"/>
        </w:rPr>
        <w:t xml:space="preserve">G. R. </w:t>
      </w:r>
      <w:r>
        <w:rPr>
          <w:rFonts w:ascii="Times New Roman" w:hAnsi="Times New Roman"/>
        </w:rPr>
        <w:t>“</w:t>
      </w:r>
      <w:r w:rsidRPr="00933829">
        <w:rPr>
          <w:rFonts w:ascii="Times New Roman" w:hAnsi="Times New Roman"/>
        </w:rPr>
        <w:t>Physics of nuclear kinetics</w:t>
      </w:r>
      <w:r>
        <w:rPr>
          <w:rFonts w:ascii="Times New Roman" w:hAnsi="Times New Roman"/>
        </w:rPr>
        <w:t>”,</w:t>
      </w:r>
      <w:r w:rsidRPr="00933829">
        <w:rPr>
          <w:rFonts w:ascii="Times New Roman" w:hAnsi="Times New Roman"/>
        </w:rPr>
        <w:t xml:space="preserve"> Addison-Wesley Reading, MA, </w:t>
      </w:r>
      <w:r>
        <w:rPr>
          <w:rFonts w:ascii="Times New Roman" w:hAnsi="Times New Roman"/>
        </w:rPr>
        <w:t>(</w:t>
      </w:r>
      <w:r w:rsidRPr="00933829">
        <w:rPr>
          <w:rFonts w:ascii="Times New Roman" w:hAnsi="Times New Roman"/>
        </w:rPr>
        <w:t>1965</w:t>
      </w:r>
      <w:r>
        <w:rPr>
          <w:rFonts w:ascii="Times New Roman" w:hAnsi="Times New Roman"/>
        </w:rPr>
        <w:t>)</w:t>
      </w:r>
      <w:r w:rsidRPr="00933829">
        <w:rPr>
          <w:rFonts w:ascii="Times New Roman" w:hAnsi="Times New Roman"/>
        </w:rPr>
        <w:t>.</w:t>
      </w:r>
    </w:p>
    <w:p w:rsidR="00025029" w:rsidRPr="00280DB0" w:rsidRDefault="00025029" w:rsidP="00025029">
      <w:pPr>
        <w:numPr>
          <w:ilvl w:val="0"/>
          <w:numId w:val="6"/>
        </w:numPr>
        <w:jc w:val="both"/>
        <w:rPr>
          <w:rFonts w:ascii="Times New Roman" w:hAnsi="Times New Roman"/>
          <w:lang w:val="es-AR"/>
        </w:rPr>
      </w:pPr>
      <w:r w:rsidRPr="00280DB0">
        <w:rPr>
          <w:rFonts w:ascii="Times New Roman" w:hAnsi="Times New Roman"/>
          <w:lang w:val="es-AR"/>
        </w:rPr>
        <w:t xml:space="preserve">BENHAIM A., BELLINO P., </w:t>
      </w:r>
      <w:r>
        <w:rPr>
          <w:rFonts w:ascii="Times New Roman" w:hAnsi="Times New Roman"/>
          <w:lang w:val="es-AR"/>
        </w:rPr>
        <w:t>and</w:t>
      </w:r>
      <w:r w:rsidRPr="00280DB0">
        <w:rPr>
          <w:rFonts w:ascii="Times New Roman" w:hAnsi="Times New Roman"/>
          <w:lang w:val="es-AR"/>
        </w:rPr>
        <w:t xml:space="preserve"> GOMEZ A. “Determinación de la reactividad mediante la cinética inversa para reactores en estado crítico y subcrítico</w:t>
      </w:r>
      <w:r>
        <w:rPr>
          <w:rFonts w:ascii="Times New Roman" w:hAnsi="Times New Roman"/>
          <w:lang w:val="es-AR"/>
        </w:rPr>
        <w:t>”,</w:t>
      </w:r>
      <w:r w:rsidRPr="00280DB0">
        <w:rPr>
          <w:rFonts w:ascii="Times New Roman" w:hAnsi="Times New Roman"/>
          <w:lang w:val="es-AR"/>
        </w:rPr>
        <w:t>XXXIX</w:t>
      </w:r>
      <w:r w:rsidR="0038578F">
        <w:rPr>
          <w:rFonts w:ascii="Times New Roman" w:hAnsi="Times New Roman"/>
          <w:lang w:val="es-AR"/>
        </w:rPr>
        <w:t xml:space="preserve"> </w:t>
      </w:r>
      <w:r>
        <w:rPr>
          <w:rFonts w:ascii="Times New Roman" w:hAnsi="Times New Roman"/>
          <w:lang w:val="es-AR"/>
        </w:rPr>
        <w:t>An</w:t>
      </w:r>
      <w:r w:rsidR="0020792C">
        <w:rPr>
          <w:rFonts w:ascii="Times New Roman" w:hAnsi="Times New Roman"/>
          <w:lang w:val="es-AR"/>
        </w:rPr>
        <w:t>n</w:t>
      </w:r>
      <w:r>
        <w:rPr>
          <w:rFonts w:ascii="Times New Roman" w:hAnsi="Times New Roman"/>
          <w:lang w:val="es-AR"/>
        </w:rPr>
        <w:t xml:space="preserve">ual AATN </w:t>
      </w:r>
      <w:r w:rsidR="000A0EB7">
        <w:rPr>
          <w:rFonts w:ascii="Times New Roman" w:hAnsi="Times New Roman"/>
          <w:lang w:val="es-AR"/>
        </w:rPr>
        <w:t>M</w:t>
      </w:r>
      <w:r>
        <w:rPr>
          <w:rFonts w:ascii="Times New Roman" w:hAnsi="Times New Roman"/>
          <w:lang w:val="es-AR"/>
        </w:rPr>
        <w:t>eeting</w:t>
      </w:r>
      <w:r w:rsidRPr="00280DB0">
        <w:rPr>
          <w:rFonts w:ascii="Times New Roman" w:hAnsi="Times New Roman"/>
          <w:lang w:val="es-AR"/>
        </w:rPr>
        <w:t xml:space="preserve">, Buenos Aires, Argentina, </w:t>
      </w:r>
      <w:r>
        <w:rPr>
          <w:rFonts w:ascii="Times New Roman" w:hAnsi="Times New Roman"/>
          <w:lang w:val="es-AR"/>
        </w:rPr>
        <w:t>December</w:t>
      </w:r>
      <w:r w:rsidRPr="00280DB0">
        <w:rPr>
          <w:rFonts w:ascii="Times New Roman" w:hAnsi="Times New Roman"/>
          <w:lang w:val="es-AR"/>
        </w:rPr>
        <w:t xml:space="preserve"> 2012.</w:t>
      </w:r>
    </w:p>
    <w:p w:rsidR="00025029" w:rsidRDefault="00025029" w:rsidP="00025029">
      <w:pPr>
        <w:numPr>
          <w:ilvl w:val="0"/>
          <w:numId w:val="6"/>
        </w:numPr>
        <w:jc w:val="both"/>
        <w:rPr>
          <w:rFonts w:ascii="Times New Roman" w:hAnsi="Times New Roman"/>
          <w:lang w:val="es-AR"/>
        </w:rPr>
      </w:pPr>
      <w:bookmarkStart w:id="2" w:name="_Ref402508121"/>
      <w:r>
        <w:rPr>
          <w:rFonts w:ascii="Times New Roman" w:hAnsi="Times New Roman"/>
          <w:lang w:val="es-AR"/>
        </w:rPr>
        <w:t>PECOS L. and</w:t>
      </w:r>
      <w:r w:rsidR="0038578F">
        <w:rPr>
          <w:rFonts w:ascii="Times New Roman" w:hAnsi="Times New Roman"/>
          <w:lang w:val="es-AR"/>
        </w:rPr>
        <w:t xml:space="preserve"> </w:t>
      </w:r>
      <w:r>
        <w:rPr>
          <w:rFonts w:ascii="Times New Roman" w:hAnsi="Times New Roman"/>
          <w:lang w:val="es-AR"/>
        </w:rPr>
        <w:t>GOMEZ</w:t>
      </w:r>
      <w:r w:rsidRPr="00280DB0">
        <w:rPr>
          <w:rFonts w:ascii="Times New Roman" w:hAnsi="Times New Roman"/>
          <w:lang w:val="es-AR"/>
        </w:rPr>
        <w:t xml:space="preserve">A. </w:t>
      </w:r>
      <w:r>
        <w:rPr>
          <w:rFonts w:ascii="Times New Roman" w:hAnsi="Times New Roman"/>
          <w:lang w:val="es-AR"/>
        </w:rPr>
        <w:t>“</w:t>
      </w:r>
      <w:r w:rsidRPr="00280DB0">
        <w:rPr>
          <w:rFonts w:ascii="Times New Roman" w:hAnsi="Times New Roman"/>
          <w:lang w:val="es-AR"/>
        </w:rPr>
        <w:t>Medici</w:t>
      </w:r>
      <w:r>
        <w:rPr>
          <w:rFonts w:ascii="Times New Roman" w:hAnsi="Times New Roman"/>
          <w:lang w:val="es-AR"/>
        </w:rPr>
        <w:t>ó</w:t>
      </w:r>
      <w:r w:rsidRPr="00280DB0">
        <w:rPr>
          <w:rFonts w:ascii="Times New Roman" w:hAnsi="Times New Roman"/>
          <w:lang w:val="es-AR"/>
        </w:rPr>
        <w:t>n de par</w:t>
      </w:r>
      <w:r>
        <w:rPr>
          <w:rFonts w:ascii="Times New Roman" w:hAnsi="Times New Roman"/>
          <w:lang w:val="es-AR"/>
        </w:rPr>
        <w:t>á</w:t>
      </w:r>
      <w:r w:rsidRPr="00280DB0">
        <w:rPr>
          <w:rFonts w:ascii="Times New Roman" w:hAnsi="Times New Roman"/>
          <w:lang w:val="es-AR"/>
        </w:rPr>
        <w:t>metros f</w:t>
      </w:r>
      <w:r>
        <w:rPr>
          <w:rFonts w:ascii="Times New Roman" w:hAnsi="Times New Roman"/>
          <w:lang w:val="es-AR"/>
        </w:rPr>
        <w:t>ís</w:t>
      </w:r>
      <w:r w:rsidRPr="00280DB0">
        <w:rPr>
          <w:rFonts w:ascii="Times New Roman" w:hAnsi="Times New Roman"/>
          <w:lang w:val="es-AR"/>
        </w:rPr>
        <w:t>icos en el arranque del reactor RA-3 en el</w:t>
      </w:r>
      <w:r w:rsidR="0038578F">
        <w:rPr>
          <w:rFonts w:ascii="Times New Roman" w:hAnsi="Times New Roman"/>
          <w:lang w:val="es-AR"/>
        </w:rPr>
        <w:t xml:space="preserve"> </w:t>
      </w:r>
      <w:r w:rsidRPr="00280DB0">
        <w:rPr>
          <w:rFonts w:ascii="Times New Roman" w:hAnsi="Times New Roman"/>
          <w:lang w:val="es-AR"/>
        </w:rPr>
        <w:t>a</w:t>
      </w:r>
      <w:r>
        <w:rPr>
          <w:rFonts w:ascii="Times New Roman" w:hAnsi="Times New Roman"/>
          <w:lang w:val="es-AR"/>
        </w:rPr>
        <w:t>ñ</w:t>
      </w:r>
      <w:r w:rsidRPr="00280DB0">
        <w:rPr>
          <w:rFonts w:ascii="Times New Roman" w:hAnsi="Times New Roman"/>
          <w:lang w:val="es-AR"/>
        </w:rPr>
        <w:t>o 2012</w:t>
      </w:r>
      <w:r>
        <w:rPr>
          <w:rFonts w:ascii="Times New Roman" w:hAnsi="Times New Roman"/>
          <w:lang w:val="es-AR"/>
        </w:rPr>
        <w:t>”,Technical</w:t>
      </w:r>
      <w:r w:rsidR="000A0EB7">
        <w:rPr>
          <w:rFonts w:ascii="Times New Roman" w:hAnsi="Times New Roman"/>
          <w:lang w:val="es-AR"/>
        </w:rPr>
        <w:t xml:space="preserve"> </w:t>
      </w:r>
      <w:r>
        <w:rPr>
          <w:rFonts w:ascii="Times New Roman" w:hAnsi="Times New Roman"/>
          <w:lang w:val="es-AR"/>
        </w:rPr>
        <w:t>Report</w:t>
      </w:r>
      <w:r w:rsidRPr="00280DB0">
        <w:rPr>
          <w:rFonts w:ascii="Times New Roman" w:hAnsi="Times New Roman"/>
          <w:lang w:val="es-AR"/>
        </w:rPr>
        <w:t>, CNEA.</w:t>
      </w:r>
      <w:bookmarkEnd w:id="2"/>
    </w:p>
    <w:p w:rsidR="00722083" w:rsidRDefault="00722083" w:rsidP="00722083">
      <w:pPr>
        <w:numPr>
          <w:ilvl w:val="0"/>
          <w:numId w:val="6"/>
        </w:numPr>
        <w:jc w:val="both"/>
        <w:rPr>
          <w:rFonts w:ascii="Times New Roman" w:hAnsi="Times New Roman"/>
          <w:lang w:val="es-AR"/>
        </w:rPr>
      </w:pPr>
      <w:bookmarkStart w:id="3" w:name="_Ref402508123"/>
      <w:r>
        <w:rPr>
          <w:rFonts w:ascii="Times New Roman" w:hAnsi="Times New Roman"/>
          <w:lang w:val="es-AR"/>
        </w:rPr>
        <w:t>PECOS L. and</w:t>
      </w:r>
      <w:r w:rsidR="0038578F">
        <w:rPr>
          <w:rFonts w:ascii="Times New Roman" w:hAnsi="Times New Roman"/>
          <w:lang w:val="es-AR"/>
        </w:rPr>
        <w:t xml:space="preserve"> </w:t>
      </w:r>
      <w:r>
        <w:rPr>
          <w:rFonts w:ascii="Times New Roman" w:hAnsi="Times New Roman"/>
          <w:lang w:val="es-AR"/>
        </w:rPr>
        <w:t>GOMEZ</w:t>
      </w:r>
      <w:r w:rsidRPr="00280DB0">
        <w:rPr>
          <w:rFonts w:ascii="Times New Roman" w:hAnsi="Times New Roman"/>
          <w:lang w:val="es-AR"/>
        </w:rPr>
        <w:t xml:space="preserve">A. </w:t>
      </w:r>
      <w:r>
        <w:rPr>
          <w:rFonts w:ascii="Times New Roman" w:hAnsi="Times New Roman"/>
          <w:lang w:val="es-AR"/>
        </w:rPr>
        <w:t>“</w:t>
      </w:r>
      <w:r w:rsidRPr="00280DB0">
        <w:rPr>
          <w:rFonts w:ascii="Times New Roman" w:hAnsi="Times New Roman"/>
          <w:lang w:val="es-AR"/>
        </w:rPr>
        <w:t>Medici</w:t>
      </w:r>
      <w:r>
        <w:rPr>
          <w:rFonts w:ascii="Times New Roman" w:hAnsi="Times New Roman"/>
          <w:lang w:val="es-AR"/>
        </w:rPr>
        <w:t>ó</w:t>
      </w:r>
      <w:r w:rsidRPr="00280DB0">
        <w:rPr>
          <w:rFonts w:ascii="Times New Roman" w:hAnsi="Times New Roman"/>
          <w:lang w:val="es-AR"/>
        </w:rPr>
        <w:t>n de par</w:t>
      </w:r>
      <w:r>
        <w:rPr>
          <w:rFonts w:ascii="Times New Roman" w:hAnsi="Times New Roman"/>
          <w:lang w:val="es-AR"/>
        </w:rPr>
        <w:t>á</w:t>
      </w:r>
      <w:r w:rsidRPr="00280DB0">
        <w:rPr>
          <w:rFonts w:ascii="Times New Roman" w:hAnsi="Times New Roman"/>
          <w:lang w:val="es-AR"/>
        </w:rPr>
        <w:t>metros f</w:t>
      </w:r>
      <w:r>
        <w:rPr>
          <w:rFonts w:ascii="Times New Roman" w:hAnsi="Times New Roman"/>
          <w:lang w:val="es-AR"/>
        </w:rPr>
        <w:t>ís</w:t>
      </w:r>
      <w:r w:rsidRPr="00280DB0">
        <w:rPr>
          <w:rFonts w:ascii="Times New Roman" w:hAnsi="Times New Roman"/>
          <w:lang w:val="es-AR"/>
        </w:rPr>
        <w:t>icos en el arranque del reactor RA-3 en el</w:t>
      </w:r>
      <w:r w:rsidR="0038578F">
        <w:rPr>
          <w:rFonts w:ascii="Times New Roman" w:hAnsi="Times New Roman"/>
          <w:lang w:val="es-AR"/>
        </w:rPr>
        <w:t xml:space="preserve"> </w:t>
      </w:r>
      <w:r w:rsidRPr="00280DB0">
        <w:rPr>
          <w:rFonts w:ascii="Times New Roman" w:hAnsi="Times New Roman"/>
          <w:lang w:val="es-AR"/>
        </w:rPr>
        <w:t>a</w:t>
      </w:r>
      <w:r>
        <w:rPr>
          <w:rFonts w:ascii="Times New Roman" w:hAnsi="Times New Roman"/>
          <w:lang w:val="es-AR"/>
        </w:rPr>
        <w:t>ñ</w:t>
      </w:r>
      <w:r w:rsidRPr="00280DB0">
        <w:rPr>
          <w:rFonts w:ascii="Times New Roman" w:hAnsi="Times New Roman"/>
          <w:lang w:val="es-AR"/>
        </w:rPr>
        <w:t>o 201</w:t>
      </w:r>
      <w:r>
        <w:rPr>
          <w:rFonts w:ascii="Times New Roman" w:hAnsi="Times New Roman"/>
          <w:lang w:val="es-AR"/>
        </w:rPr>
        <w:t>4”,Technical</w:t>
      </w:r>
      <w:r w:rsidR="0038578F">
        <w:rPr>
          <w:rFonts w:ascii="Times New Roman" w:hAnsi="Times New Roman"/>
          <w:lang w:val="es-AR"/>
        </w:rPr>
        <w:t xml:space="preserve"> </w:t>
      </w:r>
      <w:r>
        <w:rPr>
          <w:rFonts w:ascii="Times New Roman" w:hAnsi="Times New Roman"/>
          <w:lang w:val="es-AR"/>
        </w:rPr>
        <w:t>Report</w:t>
      </w:r>
      <w:r w:rsidRPr="00280DB0">
        <w:rPr>
          <w:rFonts w:ascii="Times New Roman" w:hAnsi="Times New Roman"/>
          <w:lang w:val="es-AR"/>
        </w:rPr>
        <w:t xml:space="preserve">, </w:t>
      </w:r>
      <w:r w:rsidRPr="00722083">
        <w:rPr>
          <w:rFonts w:ascii="Times New Roman" w:hAnsi="Times New Roman"/>
          <w:lang w:val="es-AR"/>
        </w:rPr>
        <w:t>ITE-06REC-273</w:t>
      </w:r>
      <w:r>
        <w:rPr>
          <w:rFonts w:ascii="Times New Roman" w:hAnsi="Times New Roman"/>
          <w:lang w:val="es-AR"/>
        </w:rPr>
        <w:t>-</w:t>
      </w:r>
      <w:r w:rsidRPr="00280DB0">
        <w:rPr>
          <w:rFonts w:ascii="Times New Roman" w:hAnsi="Times New Roman"/>
          <w:lang w:val="es-AR"/>
        </w:rPr>
        <w:t>CNEA.</w:t>
      </w:r>
      <w:bookmarkEnd w:id="3"/>
    </w:p>
    <w:p w:rsidR="00165382" w:rsidRPr="00B60C79" w:rsidRDefault="00165382" w:rsidP="00722083">
      <w:pPr>
        <w:numPr>
          <w:ilvl w:val="0"/>
          <w:numId w:val="6"/>
        </w:numPr>
        <w:jc w:val="both"/>
        <w:rPr>
          <w:rFonts w:ascii="Times New Roman" w:hAnsi="Times New Roman"/>
          <w:lang w:val="es-AR"/>
        </w:rPr>
      </w:pPr>
      <w:bookmarkStart w:id="4" w:name="_Ref402508534"/>
      <w:r w:rsidRPr="00B60C79">
        <w:rPr>
          <w:rFonts w:ascii="Times New Roman" w:hAnsi="Times New Roman"/>
          <w:lang w:val="es-AR"/>
        </w:rPr>
        <w:t>BELLINO P. and GOMEZ A. “</w:t>
      </w:r>
      <w:r w:rsidR="00B60C79" w:rsidRPr="00B60C79">
        <w:rPr>
          <w:rFonts w:ascii="Times New Roman" w:hAnsi="Times New Roman"/>
          <w:lang w:val="es-AR"/>
        </w:rPr>
        <w:t>Estimación de par</w:t>
      </w:r>
      <w:r w:rsidR="00B60C79">
        <w:rPr>
          <w:rFonts w:ascii="Times New Roman" w:hAnsi="Times New Roman"/>
          <w:lang w:val="es-AR"/>
        </w:rPr>
        <w:t>ámetros cinéticos mediante mediciones en subcrítico en el reactor RA-3”, Technical</w:t>
      </w:r>
      <w:r w:rsidR="0038578F">
        <w:rPr>
          <w:rFonts w:ascii="Times New Roman" w:hAnsi="Times New Roman"/>
          <w:lang w:val="es-AR"/>
        </w:rPr>
        <w:t xml:space="preserve"> </w:t>
      </w:r>
      <w:r w:rsidR="00B60C79">
        <w:rPr>
          <w:rFonts w:ascii="Times New Roman" w:hAnsi="Times New Roman"/>
          <w:lang w:val="es-AR"/>
        </w:rPr>
        <w:t>Report. ITE-06RCN-235, CNEA,</w:t>
      </w:r>
      <w:r w:rsidR="000A0EB7">
        <w:rPr>
          <w:rFonts w:ascii="Times New Roman" w:hAnsi="Times New Roman"/>
          <w:lang w:val="es-AR"/>
        </w:rPr>
        <w:t xml:space="preserve"> </w:t>
      </w:r>
      <w:r w:rsidR="00B60C79">
        <w:rPr>
          <w:rFonts w:ascii="Times New Roman" w:hAnsi="Times New Roman"/>
          <w:lang w:val="es-AR"/>
        </w:rPr>
        <w:t>2011, Rev.0.</w:t>
      </w:r>
      <w:bookmarkEnd w:id="4"/>
    </w:p>
    <w:p w:rsidR="00422778" w:rsidRDefault="00422778" w:rsidP="00422778">
      <w:pPr>
        <w:pStyle w:val="Textkrper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D17E45" w:rsidRDefault="00D17E45" w:rsidP="00422778">
      <w:pPr>
        <w:pStyle w:val="Textkrper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517727" w:rsidRPr="00B60C79" w:rsidRDefault="00517727" w:rsidP="00422778">
      <w:pPr>
        <w:pStyle w:val="Textkrper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422778" w:rsidRPr="0038578F" w:rsidRDefault="00670EF1" w:rsidP="00422778">
      <w:pPr>
        <w:pStyle w:val="Textkrper"/>
        <w:jc w:val="both"/>
        <w:rPr>
          <w:rFonts w:ascii="Times New Roman" w:hAnsi="Times New Roman"/>
          <w:b/>
          <w:sz w:val="24"/>
          <w:lang w:val="en-US"/>
        </w:rPr>
      </w:pPr>
      <w:r w:rsidRPr="0038578F">
        <w:rPr>
          <w:rFonts w:ascii="Times New Roman" w:hAnsi="Times New Roman"/>
          <w:b/>
          <w:sz w:val="24"/>
          <w:lang w:val="en-US"/>
        </w:rPr>
        <w:t>Appendix</w:t>
      </w:r>
      <w:r w:rsidR="00EB117D" w:rsidRPr="0038578F">
        <w:rPr>
          <w:rFonts w:ascii="Times New Roman" w:hAnsi="Times New Roman"/>
          <w:b/>
          <w:sz w:val="24"/>
          <w:lang w:val="en-US"/>
        </w:rPr>
        <w:t xml:space="preserve"> </w:t>
      </w:r>
      <w:r w:rsidR="00AA1B87" w:rsidRPr="0038578F">
        <w:rPr>
          <w:rFonts w:ascii="Times New Roman" w:hAnsi="Times New Roman"/>
          <w:b/>
          <w:sz w:val="24"/>
          <w:lang w:val="en-US"/>
        </w:rPr>
        <w:t xml:space="preserve">A - </w:t>
      </w:r>
      <w:r w:rsidR="003D6365" w:rsidRPr="0038578F">
        <w:rPr>
          <w:rFonts w:ascii="Times New Roman" w:hAnsi="Times New Roman"/>
          <w:b/>
          <w:sz w:val="24"/>
          <w:lang w:val="en-US"/>
        </w:rPr>
        <w:t>Control Rod Calibration</w:t>
      </w:r>
    </w:p>
    <w:p w:rsidR="003D6365" w:rsidRDefault="003D6365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117D" w:rsidRDefault="003D6365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383610">
        <w:rPr>
          <w:rFonts w:ascii="Times New Roman" w:hAnsi="Times New Roman"/>
          <w:sz w:val="24"/>
          <w:szCs w:val="24"/>
          <w:lang w:val="en-US"/>
        </w:rPr>
        <w:t>hysical parameters measurements performed in</w:t>
      </w:r>
      <w:r w:rsidR="00AA1B87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383610">
        <w:rPr>
          <w:rFonts w:ascii="Times New Roman" w:hAnsi="Times New Roman"/>
          <w:sz w:val="24"/>
          <w:szCs w:val="24"/>
          <w:lang w:val="en-US"/>
        </w:rPr>
        <w:t xml:space="preserve"> RA-3 </w:t>
      </w:r>
      <w:r w:rsidR="00AA1B87">
        <w:rPr>
          <w:rFonts w:ascii="Times New Roman" w:hAnsi="Times New Roman"/>
          <w:sz w:val="24"/>
          <w:szCs w:val="24"/>
          <w:lang w:val="en-US"/>
        </w:rPr>
        <w:t xml:space="preserve">reactor 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REF _Ref402508121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t>[6]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6A4D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REF _Ref402508123 \r \h </w:instrText>
      </w:r>
      <w:r w:rsidR="000D4FD1">
        <w:rPr>
          <w:rFonts w:ascii="Times New Roman" w:hAnsi="Times New Roman"/>
          <w:sz w:val="24"/>
          <w:szCs w:val="24"/>
          <w:lang w:val="en-US"/>
        </w:rPr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t>[7]</w:t>
      </w:r>
      <w:r w:rsidR="000D4FD1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383610">
        <w:rPr>
          <w:rFonts w:ascii="Times New Roman" w:hAnsi="Times New Roman"/>
          <w:sz w:val="24"/>
          <w:szCs w:val="24"/>
          <w:lang w:val="en-US"/>
        </w:rPr>
        <w:t>.</w:t>
      </w:r>
    </w:p>
    <w:p w:rsidR="003D6365" w:rsidRPr="003D6365" w:rsidRDefault="003D6365" w:rsidP="00422778">
      <w:pPr>
        <w:pStyle w:val="Textkrper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156"/>
      </w:tblGrid>
      <w:tr w:rsidR="00EB117D" w:rsidTr="00932E09">
        <w:tc>
          <w:tcPr>
            <w:tcW w:w="3369" w:type="dxa"/>
            <w:vAlign w:val="center"/>
          </w:tcPr>
          <w:p w:rsidR="00EB117D" w:rsidRPr="0073710A" w:rsidRDefault="00EB117D" w:rsidP="00AA1B87">
            <w:pPr>
              <w:pStyle w:val="Epgrafe"/>
              <w:keepNext/>
              <w:ind w:right="-24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TABLE</w:t>
            </w:r>
            <w:r w:rsidR="000D4FD1" w:rsidRPr="0073710A">
              <w:rPr>
                <w:b w:val="0"/>
                <w:color w:val="auto"/>
                <w:sz w:val="22"/>
                <w:szCs w:val="22"/>
              </w:rPr>
              <w:fldChar w:fldCharType="begin"/>
            </w:r>
            <w:r w:rsidRPr="0073710A">
              <w:rPr>
                <w:b w:val="0"/>
                <w:color w:val="auto"/>
                <w:sz w:val="22"/>
                <w:szCs w:val="22"/>
              </w:rPr>
              <w:instrText xml:space="preserve"> SEQ Table \* ROMAN </w:instrText>
            </w:r>
            <w:r w:rsidR="000D4FD1" w:rsidRPr="0073710A">
              <w:rPr>
                <w:b w:val="0"/>
                <w:color w:val="auto"/>
                <w:sz w:val="22"/>
                <w:szCs w:val="22"/>
              </w:rPr>
              <w:fldChar w:fldCharType="separate"/>
            </w:r>
            <w:r w:rsidRPr="0073710A">
              <w:rPr>
                <w:b w:val="0"/>
                <w:noProof/>
                <w:color w:val="auto"/>
                <w:sz w:val="22"/>
                <w:szCs w:val="22"/>
              </w:rPr>
              <w:t>I</w:t>
            </w:r>
            <w:r w:rsidR="000D4FD1" w:rsidRPr="0073710A">
              <w:rPr>
                <w:b w:val="0"/>
                <w:color w:val="auto"/>
                <w:sz w:val="22"/>
                <w:szCs w:val="22"/>
              </w:rPr>
              <w:fldChar w:fldCharType="end"/>
            </w:r>
            <w:r w:rsidR="00AA1B87">
              <w:rPr>
                <w:b w:val="0"/>
                <w:color w:val="auto"/>
                <w:sz w:val="22"/>
                <w:szCs w:val="22"/>
              </w:rPr>
              <w:t xml:space="preserve">: Control rod calibration </w:t>
            </w:r>
            <w:r>
              <w:rPr>
                <w:b w:val="0"/>
                <w:color w:val="auto"/>
                <w:sz w:val="22"/>
                <w:szCs w:val="22"/>
              </w:rPr>
              <w:t>(BC4)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1463"/>
              <w:gridCol w:w="1690"/>
            </w:tblGrid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Percentage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4" w:space="0" w:color="auto"/>
                  </w:tcBorders>
                </w:tcPr>
                <w:p w:rsidR="00EB117D" w:rsidRPr="00A207B9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en-US"/>
                    </w:rPr>
                  </w:pPr>
                  <w:r w:rsidRPr="00721923">
                    <w:rPr>
                      <w:rFonts w:ascii="Times New Roman" w:hAnsi="Times New Roman"/>
                      <w:b/>
                      <w:i/>
                      <w:sz w:val="24"/>
                      <w:lang w:val="en-US"/>
                    </w:rPr>
                    <w:t>$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0.0000±0.0000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9.6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0.2100±0.0001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16.0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0.4251±0.0002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21.2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0.6613±0.0002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26.5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0.9704±0.0002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31.8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1.3541±0.0002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36.9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1.7631±0.0003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41.4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2.1574±0.0003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46.1</w:t>
                  </w: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2.5644±0.0003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50.9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2.9889±0.0003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56.0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3.4122±0.0003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60.9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65.5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70.1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74.6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81.0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3.7780±0.0004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4.1027±0.0004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4.3856±0.0004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4.6185±0.0004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4.8492±0.0004</w:t>
                  </w:r>
                </w:p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4.9743±0.0005</w:t>
                  </w:r>
                </w:p>
              </w:tc>
            </w:tr>
            <w:tr w:rsidR="00EB117D" w:rsidTr="00745114">
              <w:trPr>
                <w:jc w:val="center"/>
              </w:trPr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:rsidR="00EB117D" w:rsidRDefault="00EB117D" w:rsidP="00745114">
                  <w:pPr>
                    <w:pStyle w:val="Textkrper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</w:tbl>
          <w:p w:rsidR="00EB117D" w:rsidRPr="00EB117D" w:rsidRDefault="00EB117D" w:rsidP="00745114">
            <w:pPr>
              <w:keepNext/>
              <w:jc w:val="center"/>
              <w:rPr>
                <w:b/>
                <w:bCs/>
                <w:noProof/>
                <w:lang w:val="en-US" w:eastAsia="es-AR"/>
              </w:rPr>
            </w:pPr>
          </w:p>
          <w:p w:rsidR="00EB117D" w:rsidRDefault="00EB117D" w:rsidP="0074511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156" w:type="dxa"/>
            <w:vAlign w:val="center"/>
          </w:tcPr>
          <w:p w:rsidR="00EB117D" w:rsidRDefault="00EB117D" w:rsidP="00745114">
            <w:pPr>
              <w:keepNext/>
              <w:jc w:val="center"/>
            </w:pPr>
            <w:r>
              <w:rPr>
                <w:b/>
                <w:bCs/>
                <w:noProof/>
                <w:lang w:val="es-AR" w:eastAsia="es-AR"/>
              </w:rPr>
              <w:drawing>
                <wp:inline distT="0" distB="0" distL="0" distR="0">
                  <wp:extent cx="3744000" cy="2807999"/>
                  <wp:effectExtent l="19050" t="0" r="88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ct_Barra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0" cy="28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17D" w:rsidRPr="00CC15F4" w:rsidRDefault="00EB117D" w:rsidP="00745114">
            <w:pPr>
              <w:pStyle w:val="Epgrafe"/>
              <w:jc w:val="center"/>
              <w:rPr>
                <w:b w:val="0"/>
                <w:bCs w:val="0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i/>
                <w:color w:val="auto"/>
                <w:sz w:val="22"/>
                <w:szCs w:val="22"/>
              </w:rPr>
              <w:t>FIG.</w:t>
            </w:r>
            <w:r w:rsidR="000D4FD1" w:rsidRPr="00CC15F4">
              <w:rPr>
                <w:b w:val="0"/>
                <w:i/>
                <w:color w:val="auto"/>
                <w:sz w:val="22"/>
                <w:szCs w:val="22"/>
              </w:rPr>
              <w:fldChar w:fldCharType="begin"/>
            </w:r>
            <w:r w:rsidRPr="00CC15F4">
              <w:rPr>
                <w:b w:val="0"/>
                <w:i/>
                <w:color w:val="auto"/>
                <w:sz w:val="22"/>
                <w:szCs w:val="22"/>
              </w:rPr>
              <w:instrText xml:space="preserve"> SEQ Figure \* ARABIC </w:instrText>
            </w:r>
            <w:r w:rsidR="000D4FD1" w:rsidRPr="00CC15F4">
              <w:rPr>
                <w:b w:val="0"/>
                <w:i/>
                <w:color w:val="auto"/>
                <w:sz w:val="22"/>
                <w:szCs w:val="22"/>
              </w:rPr>
              <w:fldChar w:fldCharType="separate"/>
            </w:r>
            <w:r w:rsidRPr="00CC15F4">
              <w:rPr>
                <w:b w:val="0"/>
                <w:i/>
                <w:noProof/>
                <w:color w:val="auto"/>
                <w:sz w:val="22"/>
                <w:szCs w:val="22"/>
              </w:rPr>
              <w:t>7</w:t>
            </w:r>
            <w:r w:rsidR="000D4FD1" w:rsidRPr="00CC15F4">
              <w:rPr>
                <w:b w:val="0"/>
                <w:i/>
                <w:color w:val="auto"/>
                <w:sz w:val="22"/>
                <w:szCs w:val="22"/>
              </w:rPr>
              <w:fldChar w:fldCharType="end"/>
            </w:r>
            <w:r>
              <w:rPr>
                <w:b w:val="0"/>
                <w:i/>
                <w:color w:val="auto"/>
                <w:sz w:val="22"/>
                <w:szCs w:val="22"/>
              </w:rPr>
              <w:t>. Control rod calibration.</w:t>
            </w:r>
          </w:p>
          <w:p w:rsidR="00EB117D" w:rsidRDefault="00EB117D" w:rsidP="00745114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7F254B" w:rsidRDefault="007F254B" w:rsidP="00422778">
      <w:pPr>
        <w:pStyle w:val="Textkrper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7F254B" w:rsidRDefault="007F254B" w:rsidP="00422778">
      <w:pPr>
        <w:pStyle w:val="Textkrper"/>
        <w:jc w:val="both"/>
        <w:rPr>
          <w:rFonts w:ascii="Times New Roman" w:hAnsi="Times New Roman"/>
          <w:sz w:val="24"/>
          <w:szCs w:val="24"/>
          <w:lang w:val="es-AR"/>
        </w:rPr>
      </w:pPr>
    </w:p>
    <w:sectPr w:rsidR="007F254B" w:rsidSect="00E11D2A">
      <w:headerReference w:type="default" r:id="rId16"/>
      <w:footerReference w:type="default" r:id="rId17"/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9A" w:rsidRDefault="00B65E9A" w:rsidP="00387811">
      <w:r>
        <w:separator/>
      </w:r>
    </w:p>
  </w:endnote>
  <w:endnote w:type="continuationSeparator" w:id="1">
    <w:p w:rsidR="00B65E9A" w:rsidRDefault="00B65E9A" w:rsidP="0038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5A" w:rsidRDefault="0057725A">
    <w:pPr>
      <w:pStyle w:val="Piedepgina"/>
      <w:jc w:val="center"/>
    </w:pPr>
    <w:fldSimple w:instr=" PAGE   \* MERGEFORMAT ">
      <w:r w:rsidR="00517727">
        <w:rPr>
          <w:noProof/>
        </w:rPr>
        <w:t>10</w:t>
      </w:r>
    </w:fldSimple>
  </w:p>
  <w:p w:rsidR="0057725A" w:rsidRDefault="005772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9A" w:rsidRDefault="00B65E9A" w:rsidP="00387811">
      <w:r>
        <w:separator/>
      </w:r>
    </w:p>
  </w:footnote>
  <w:footnote w:type="continuationSeparator" w:id="1">
    <w:p w:rsidR="00B65E9A" w:rsidRDefault="00B65E9A" w:rsidP="00387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5A" w:rsidRPr="00581B85" w:rsidRDefault="0057725A" w:rsidP="00E11D2A">
    <w:pPr>
      <w:pStyle w:val="Encabezado"/>
      <w:jc w:val="center"/>
      <w:rPr>
        <w:rFonts w:ascii="Times New Roman" w:hAnsi="Times New Roman"/>
        <w:sz w:val="20"/>
      </w:rPr>
    </w:pPr>
    <w:r>
      <w:tab/>
      <w:t>IGORR Conference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B6AD5A"/>
    <w:lvl w:ilvl="0">
      <w:numFmt w:val="decimal"/>
      <w:lvlText w:val="*"/>
      <w:lvlJc w:val="left"/>
    </w:lvl>
  </w:abstractNum>
  <w:abstractNum w:abstractNumId="1">
    <w:nsid w:val="190501B5"/>
    <w:multiLevelType w:val="singleLevel"/>
    <w:tmpl w:val="6374CE9A"/>
    <w:lvl w:ilvl="0">
      <w:start w:val="1"/>
      <w:numFmt w:val="decimal"/>
      <w:lvlText w:val="[%1]"/>
      <w:legacy w:legacy="1" w:legacySpace="0" w:legacyIndent="567"/>
      <w:lvlJc w:val="left"/>
      <w:pPr>
        <w:ind w:left="567" w:hanging="567"/>
      </w:pPr>
    </w:lvl>
  </w:abstractNum>
  <w:abstractNum w:abstractNumId="2">
    <w:nsid w:val="2A832AA8"/>
    <w:multiLevelType w:val="hybridMultilevel"/>
    <w:tmpl w:val="819E0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E33D0"/>
    <w:multiLevelType w:val="multilevel"/>
    <w:tmpl w:val="C862D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7778CD"/>
    <w:multiLevelType w:val="multilevel"/>
    <w:tmpl w:val="4C46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68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1"/>
    <w:lvlOverride w:ilvl="0">
      <w:lvl w:ilvl="0">
        <w:start w:val="4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1"/>
    <w:lvlOverride w:ilvl="0">
      <w:lvl w:ilvl="0">
        <w:start w:val="5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1"/>
    <w:lvlOverride w:ilvl="0">
      <w:lvl w:ilvl="0">
        <w:start w:val="6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1"/>
    <w:lvlOverride w:ilvl="0">
      <w:lvl w:ilvl="0">
        <w:start w:val="7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1"/>
    <w:lvlOverride w:ilvl="0">
      <w:lvl w:ilvl="0">
        <w:start w:val="8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1"/>
    <w:lvlOverride w:ilvl="0">
      <w:lvl w:ilvl="0">
        <w:start w:val="9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1"/>
    <w:lvlOverride w:ilvl="0">
      <w:lvl w:ilvl="0">
        <w:start w:val="10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1">
    <w:abstractNumId w:val="1"/>
    <w:lvlOverride w:ilvl="0">
      <w:lvl w:ilvl="0">
        <w:start w:val="11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2">
    <w:abstractNumId w:val="1"/>
    <w:lvlOverride w:ilvl="0">
      <w:lvl w:ilvl="0">
        <w:start w:val="12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3">
    <w:abstractNumId w:val="1"/>
    <w:lvlOverride w:ilvl="0">
      <w:lvl w:ilvl="0">
        <w:start w:val="13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4">
    <w:abstractNumId w:val="1"/>
    <w:lvlOverride w:ilvl="0">
      <w:lvl w:ilvl="0">
        <w:start w:val="14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7811"/>
    <w:rsid w:val="00004E17"/>
    <w:rsid w:val="00005202"/>
    <w:rsid w:val="00025029"/>
    <w:rsid w:val="00041662"/>
    <w:rsid w:val="00045CC8"/>
    <w:rsid w:val="00061458"/>
    <w:rsid w:val="00075589"/>
    <w:rsid w:val="00080729"/>
    <w:rsid w:val="00083A5B"/>
    <w:rsid w:val="0008717C"/>
    <w:rsid w:val="00095D32"/>
    <w:rsid w:val="000A0EB7"/>
    <w:rsid w:val="000A7C34"/>
    <w:rsid w:val="000C3075"/>
    <w:rsid w:val="000D4FD1"/>
    <w:rsid w:val="001030ED"/>
    <w:rsid w:val="0011539B"/>
    <w:rsid w:val="00122C28"/>
    <w:rsid w:val="00124650"/>
    <w:rsid w:val="001347E9"/>
    <w:rsid w:val="00135ADD"/>
    <w:rsid w:val="00165382"/>
    <w:rsid w:val="00184351"/>
    <w:rsid w:val="001851F5"/>
    <w:rsid w:val="0019313F"/>
    <w:rsid w:val="00193213"/>
    <w:rsid w:val="00197298"/>
    <w:rsid w:val="001A4A8C"/>
    <w:rsid w:val="001E77BB"/>
    <w:rsid w:val="001F0CB6"/>
    <w:rsid w:val="001F0EA8"/>
    <w:rsid w:val="0020365F"/>
    <w:rsid w:val="0020792C"/>
    <w:rsid w:val="002152E3"/>
    <w:rsid w:val="00221B0C"/>
    <w:rsid w:val="002259E8"/>
    <w:rsid w:val="00234964"/>
    <w:rsid w:val="0023580E"/>
    <w:rsid w:val="00244A84"/>
    <w:rsid w:val="00250A62"/>
    <w:rsid w:val="00256323"/>
    <w:rsid w:val="00280DB0"/>
    <w:rsid w:val="00285389"/>
    <w:rsid w:val="002A032D"/>
    <w:rsid w:val="002D1C0F"/>
    <w:rsid w:val="002D3EF2"/>
    <w:rsid w:val="002E0401"/>
    <w:rsid w:val="003044BB"/>
    <w:rsid w:val="00321108"/>
    <w:rsid w:val="00327BB6"/>
    <w:rsid w:val="00327D07"/>
    <w:rsid w:val="00357C8E"/>
    <w:rsid w:val="00381BBE"/>
    <w:rsid w:val="00383610"/>
    <w:rsid w:val="0038578F"/>
    <w:rsid w:val="00387811"/>
    <w:rsid w:val="003B18C4"/>
    <w:rsid w:val="003C0101"/>
    <w:rsid w:val="003C2B4E"/>
    <w:rsid w:val="003C4351"/>
    <w:rsid w:val="003D31E6"/>
    <w:rsid w:val="003D6365"/>
    <w:rsid w:val="003D6C4B"/>
    <w:rsid w:val="003E23E1"/>
    <w:rsid w:val="003F2EC9"/>
    <w:rsid w:val="00422778"/>
    <w:rsid w:val="00442143"/>
    <w:rsid w:val="0045402D"/>
    <w:rsid w:val="00456040"/>
    <w:rsid w:val="00467653"/>
    <w:rsid w:val="00472776"/>
    <w:rsid w:val="00474683"/>
    <w:rsid w:val="004761CF"/>
    <w:rsid w:val="004A45D3"/>
    <w:rsid w:val="004A4A49"/>
    <w:rsid w:val="004F5F47"/>
    <w:rsid w:val="004F6AA6"/>
    <w:rsid w:val="005056C6"/>
    <w:rsid w:val="00506735"/>
    <w:rsid w:val="00511D9D"/>
    <w:rsid w:val="00516811"/>
    <w:rsid w:val="00517727"/>
    <w:rsid w:val="00526FF2"/>
    <w:rsid w:val="00536E6D"/>
    <w:rsid w:val="005521A5"/>
    <w:rsid w:val="0057725A"/>
    <w:rsid w:val="0058134D"/>
    <w:rsid w:val="00582886"/>
    <w:rsid w:val="00585EC3"/>
    <w:rsid w:val="005967D2"/>
    <w:rsid w:val="005A4813"/>
    <w:rsid w:val="005A5C00"/>
    <w:rsid w:val="005E3F5C"/>
    <w:rsid w:val="005F6610"/>
    <w:rsid w:val="00626A9E"/>
    <w:rsid w:val="00631A39"/>
    <w:rsid w:val="00631DBC"/>
    <w:rsid w:val="00637FCD"/>
    <w:rsid w:val="00655FC2"/>
    <w:rsid w:val="0065688A"/>
    <w:rsid w:val="00666DC7"/>
    <w:rsid w:val="006673BA"/>
    <w:rsid w:val="00670EF1"/>
    <w:rsid w:val="00690634"/>
    <w:rsid w:val="006A31A5"/>
    <w:rsid w:val="006A4DF1"/>
    <w:rsid w:val="006C120C"/>
    <w:rsid w:val="006C64DF"/>
    <w:rsid w:val="006D3107"/>
    <w:rsid w:val="006D5289"/>
    <w:rsid w:val="006D754E"/>
    <w:rsid w:val="006E07FA"/>
    <w:rsid w:val="006E76CE"/>
    <w:rsid w:val="006F02DB"/>
    <w:rsid w:val="006F23F9"/>
    <w:rsid w:val="006F78E7"/>
    <w:rsid w:val="00713BE5"/>
    <w:rsid w:val="00721923"/>
    <w:rsid w:val="00722083"/>
    <w:rsid w:val="00733D0E"/>
    <w:rsid w:val="0073710A"/>
    <w:rsid w:val="007377D8"/>
    <w:rsid w:val="00741FB5"/>
    <w:rsid w:val="00745114"/>
    <w:rsid w:val="0075312B"/>
    <w:rsid w:val="00753E33"/>
    <w:rsid w:val="00754762"/>
    <w:rsid w:val="00775890"/>
    <w:rsid w:val="00780875"/>
    <w:rsid w:val="007B5072"/>
    <w:rsid w:val="007B5D48"/>
    <w:rsid w:val="007B5FC5"/>
    <w:rsid w:val="007C19D5"/>
    <w:rsid w:val="007C4A46"/>
    <w:rsid w:val="007E151A"/>
    <w:rsid w:val="007E4127"/>
    <w:rsid w:val="007F254B"/>
    <w:rsid w:val="0080435E"/>
    <w:rsid w:val="0082017A"/>
    <w:rsid w:val="00824904"/>
    <w:rsid w:val="00834ED2"/>
    <w:rsid w:val="00870797"/>
    <w:rsid w:val="008750FA"/>
    <w:rsid w:val="0087512A"/>
    <w:rsid w:val="008760CE"/>
    <w:rsid w:val="008773D0"/>
    <w:rsid w:val="00886707"/>
    <w:rsid w:val="00890B03"/>
    <w:rsid w:val="008A54BC"/>
    <w:rsid w:val="008A56E5"/>
    <w:rsid w:val="008A6E91"/>
    <w:rsid w:val="008C2DCF"/>
    <w:rsid w:val="008C5B6A"/>
    <w:rsid w:val="008C73A0"/>
    <w:rsid w:val="008D07B9"/>
    <w:rsid w:val="008E306F"/>
    <w:rsid w:val="008E5AAE"/>
    <w:rsid w:val="008E6F7D"/>
    <w:rsid w:val="008E769F"/>
    <w:rsid w:val="00901BCA"/>
    <w:rsid w:val="00901EDD"/>
    <w:rsid w:val="00913988"/>
    <w:rsid w:val="00917BB8"/>
    <w:rsid w:val="00926DF6"/>
    <w:rsid w:val="00932E09"/>
    <w:rsid w:val="00933829"/>
    <w:rsid w:val="00937B2F"/>
    <w:rsid w:val="00945939"/>
    <w:rsid w:val="00961C2F"/>
    <w:rsid w:val="009816CC"/>
    <w:rsid w:val="00986BF1"/>
    <w:rsid w:val="00987A38"/>
    <w:rsid w:val="009A4FDC"/>
    <w:rsid w:val="009A56B4"/>
    <w:rsid w:val="009B7B78"/>
    <w:rsid w:val="009C4BDE"/>
    <w:rsid w:val="009D1C08"/>
    <w:rsid w:val="009D6892"/>
    <w:rsid w:val="009E1E54"/>
    <w:rsid w:val="009E2B9F"/>
    <w:rsid w:val="009E4B3F"/>
    <w:rsid w:val="00A023D6"/>
    <w:rsid w:val="00A12496"/>
    <w:rsid w:val="00A207A6"/>
    <w:rsid w:val="00A207B9"/>
    <w:rsid w:val="00A23FA7"/>
    <w:rsid w:val="00A5635E"/>
    <w:rsid w:val="00A56AE6"/>
    <w:rsid w:val="00A5785F"/>
    <w:rsid w:val="00A57B1D"/>
    <w:rsid w:val="00A716C9"/>
    <w:rsid w:val="00A7576F"/>
    <w:rsid w:val="00A762AA"/>
    <w:rsid w:val="00A87C9F"/>
    <w:rsid w:val="00AA0630"/>
    <w:rsid w:val="00AA1B87"/>
    <w:rsid w:val="00AA3DED"/>
    <w:rsid w:val="00AA5EBD"/>
    <w:rsid w:val="00AD0D73"/>
    <w:rsid w:val="00AF48B8"/>
    <w:rsid w:val="00B01C37"/>
    <w:rsid w:val="00B04BCE"/>
    <w:rsid w:val="00B16376"/>
    <w:rsid w:val="00B32B51"/>
    <w:rsid w:val="00B34065"/>
    <w:rsid w:val="00B35691"/>
    <w:rsid w:val="00B60C79"/>
    <w:rsid w:val="00B62C56"/>
    <w:rsid w:val="00B640D8"/>
    <w:rsid w:val="00B64E95"/>
    <w:rsid w:val="00B65E9A"/>
    <w:rsid w:val="00B71D59"/>
    <w:rsid w:val="00B7258B"/>
    <w:rsid w:val="00B7538B"/>
    <w:rsid w:val="00B755A9"/>
    <w:rsid w:val="00BC006E"/>
    <w:rsid w:val="00BC6719"/>
    <w:rsid w:val="00BC79E6"/>
    <w:rsid w:val="00BE175E"/>
    <w:rsid w:val="00BE3441"/>
    <w:rsid w:val="00C00175"/>
    <w:rsid w:val="00C20EB8"/>
    <w:rsid w:val="00C30D22"/>
    <w:rsid w:val="00C422D7"/>
    <w:rsid w:val="00C5192F"/>
    <w:rsid w:val="00C6119B"/>
    <w:rsid w:val="00C703F6"/>
    <w:rsid w:val="00C87EC5"/>
    <w:rsid w:val="00CA41A8"/>
    <w:rsid w:val="00CB1DA0"/>
    <w:rsid w:val="00CB5340"/>
    <w:rsid w:val="00CC15F4"/>
    <w:rsid w:val="00CD082A"/>
    <w:rsid w:val="00D152E4"/>
    <w:rsid w:val="00D17E45"/>
    <w:rsid w:val="00D233FF"/>
    <w:rsid w:val="00D23EB1"/>
    <w:rsid w:val="00D25FCD"/>
    <w:rsid w:val="00D26D71"/>
    <w:rsid w:val="00D37EE1"/>
    <w:rsid w:val="00D437AE"/>
    <w:rsid w:val="00D476D2"/>
    <w:rsid w:val="00D616B6"/>
    <w:rsid w:val="00DC40DF"/>
    <w:rsid w:val="00DD0C2F"/>
    <w:rsid w:val="00DD5597"/>
    <w:rsid w:val="00DF4664"/>
    <w:rsid w:val="00E0153B"/>
    <w:rsid w:val="00E11D2A"/>
    <w:rsid w:val="00E131D4"/>
    <w:rsid w:val="00E174A5"/>
    <w:rsid w:val="00E24643"/>
    <w:rsid w:val="00E25787"/>
    <w:rsid w:val="00E25CEE"/>
    <w:rsid w:val="00E4770A"/>
    <w:rsid w:val="00E50C9C"/>
    <w:rsid w:val="00E847B1"/>
    <w:rsid w:val="00E86896"/>
    <w:rsid w:val="00E94070"/>
    <w:rsid w:val="00E97ACC"/>
    <w:rsid w:val="00EA5282"/>
    <w:rsid w:val="00EA6E22"/>
    <w:rsid w:val="00EB117D"/>
    <w:rsid w:val="00EB70AF"/>
    <w:rsid w:val="00EC051A"/>
    <w:rsid w:val="00ED25A1"/>
    <w:rsid w:val="00F125EC"/>
    <w:rsid w:val="00F13CC7"/>
    <w:rsid w:val="00F143EA"/>
    <w:rsid w:val="00F14E7F"/>
    <w:rsid w:val="00F27BA2"/>
    <w:rsid w:val="00F54A16"/>
    <w:rsid w:val="00F54B67"/>
    <w:rsid w:val="00F62C90"/>
    <w:rsid w:val="00F64738"/>
    <w:rsid w:val="00F64E20"/>
    <w:rsid w:val="00FA26E2"/>
    <w:rsid w:val="00FA4A3B"/>
    <w:rsid w:val="00FA7A6B"/>
    <w:rsid w:val="00FE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1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MS Mincho" w:hAnsi="Times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387811"/>
    <w:rPr>
      <w:vertAlign w:val="superscript"/>
    </w:rPr>
  </w:style>
  <w:style w:type="character" w:styleId="Hipervnculo">
    <w:name w:val="Hyperlink"/>
    <w:rsid w:val="00387811"/>
    <w:rPr>
      <w:color w:val="0000FF"/>
      <w:sz w:val="24"/>
      <w:u w:val="single"/>
    </w:rPr>
  </w:style>
  <w:style w:type="paragraph" w:customStyle="1" w:styleId="Textkrper">
    <w:name w:val="Textkörper"/>
    <w:basedOn w:val="Normal"/>
    <w:rsid w:val="00387811"/>
    <w:rPr>
      <w:sz w:val="20"/>
    </w:rPr>
  </w:style>
  <w:style w:type="paragraph" w:styleId="Textonotapie">
    <w:name w:val="footnote text"/>
    <w:basedOn w:val="Normal"/>
    <w:link w:val="TextonotapieCar"/>
    <w:semiHidden/>
    <w:rsid w:val="00387811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87811"/>
    <w:rPr>
      <w:rFonts w:ascii="Times" w:eastAsia="MS Mincho" w:hAnsi="Time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387811"/>
    <w:pPr>
      <w:widowControl w:val="0"/>
      <w:suppressAutoHyphens w:val="0"/>
      <w:spacing w:before="100" w:after="100"/>
    </w:pPr>
    <w:rPr>
      <w:rFonts w:ascii="Arial Unicode MS" w:eastAsia="Arial Unicode MS"/>
      <w:lang w:val="en-US"/>
    </w:rPr>
  </w:style>
  <w:style w:type="paragraph" w:styleId="Encabezado">
    <w:name w:val="header"/>
    <w:basedOn w:val="Normal"/>
    <w:link w:val="EncabezadoCar"/>
    <w:rsid w:val="0038781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87811"/>
    <w:rPr>
      <w:rFonts w:ascii="Times" w:eastAsia="MS Mincho" w:hAnsi="Times" w:cs="Times New Roman"/>
      <w:sz w:val="24"/>
      <w:szCs w:val="20"/>
      <w:lang w:val="en-GB"/>
    </w:rPr>
  </w:style>
  <w:style w:type="paragraph" w:styleId="Piedepgina">
    <w:name w:val="footer"/>
    <w:basedOn w:val="Normal"/>
    <w:link w:val="PiedepginaCar"/>
    <w:uiPriority w:val="99"/>
    <w:rsid w:val="0038781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811"/>
    <w:rPr>
      <w:rFonts w:ascii="Times" w:eastAsia="MS Mincho" w:hAnsi="Times" w:cs="Times New Roman"/>
      <w:sz w:val="24"/>
      <w:szCs w:val="20"/>
    </w:rPr>
  </w:style>
  <w:style w:type="paragraph" w:styleId="Textoindependiente">
    <w:name w:val="Body Text"/>
    <w:basedOn w:val="Normal"/>
    <w:link w:val="TextoindependienteCar"/>
    <w:rsid w:val="00387811"/>
    <w:pPr>
      <w:jc w:val="center"/>
    </w:pPr>
    <w:rPr>
      <w:rFonts w:ascii="Times New Roman" w:hAnsi="Times New Roman"/>
      <w:b/>
      <w:sz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387811"/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6C64DF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213"/>
    <w:rPr>
      <w:rFonts w:ascii="Tahoma" w:eastAsia="MS Mincho" w:hAnsi="Tahoma" w:cs="Tahoma"/>
      <w:sz w:val="16"/>
      <w:szCs w:val="16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3D31E6"/>
    <w:rPr>
      <w:color w:val="808080"/>
    </w:rPr>
  </w:style>
  <w:style w:type="table" w:styleId="Tablaconcuadrcula">
    <w:name w:val="Table Grid"/>
    <w:basedOn w:val="Tablanormal"/>
    <w:uiPriority w:val="59"/>
    <w:rsid w:val="0096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1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MS Mincho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87811"/>
    <w:rPr>
      <w:vertAlign w:val="superscript"/>
    </w:rPr>
  </w:style>
  <w:style w:type="character" w:styleId="Hyperlink">
    <w:name w:val="Hyperlink"/>
    <w:rsid w:val="00387811"/>
    <w:rPr>
      <w:color w:val="0000FF"/>
      <w:sz w:val="24"/>
      <w:u w:val="single"/>
    </w:rPr>
  </w:style>
  <w:style w:type="paragraph" w:customStyle="1" w:styleId="Textkrper">
    <w:name w:val="Textkörper"/>
    <w:basedOn w:val="Normal"/>
    <w:rsid w:val="00387811"/>
    <w:rPr>
      <w:sz w:val="20"/>
    </w:rPr>
  </w:style>
  <w:style w:type="paragraph" w:styleId="FootnoteText">
    <w:name w:val="footnote text"/>
    <w:basedOn w:val="Normal"/>
    <w:link w:val="FootnoteTextChar"/>
    <w:semiHidden/>
    <w:rsid w:val="0038781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7811"/>
    <w:rPr>
      <w:rFonts w:ascii="Times" w:eastAsia="MS Mincho" w:hAnsi="Time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387811"/>
    <w:pPr>
      <w:widowControl w:val="0"/>
      <w:suppressAutoHyphens w:val="0"/>
      <w:spacing w:before="100" w:after="100"/>
    </w:pPr>
    <w:rPr>
      <w:rFonts w:ascii="Arial Unicode MS" w:eastAsia="Arial Unicode MS"/>
      <w:lang w:val="en-US"/>
    </w:rPr>
  </w:style>
  <w:style w:type="paragraph" w:styleId="Header">
    <w:name w:val="header"/>
    <w:basedOn w:val="Normal"/>
    <w:link w:val="HeaderChar"/>
    <w:rsid w:val="00387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7811"/>
    <w:rPr>
      <w:rFonts w:ascii="Times" w:eastAsia="MS Mincho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8781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87811"/>
    <w:rPr>
      <w:rFonts w:ascii="Times" w:eastAsia="MS Mincho" w:hAnsi="Times" w:cs="Times New Roman"/>
      <w:sz w:val="24"/>
      <w:szCs w:val="20"/>
      <w:lang w:val="x-none"/>
    </w:rPr>
  </w:style>
  <w:style w:type="paragraph" w:styleId="BodyText">
    <w:name w:val="Body Text"/>
    <w:basedOn w:val="Normal"/>
    <w:link w:val="BodyTextChar"/>
    <w:rsid w:val="00387811"/>
    <w:pPr>
      <w:jc w:val="center"/>
    </w:pPr>
    <w:rPr>
      <w:rFonts w:ascii="Times New Roman" w:hAnsi="Times New Roman"/>
      <w:b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387811"/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C64DF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13"/>
    <w:rPr>
      <w:rFonts w:ascii="Tahoma" w:eastAsia="MS Mincho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3D31E6"/>
    <w:rPr>
      <w:color w:val="808080"/>
    </w:rPr>
  </w:style>
  <w:style w:type="table" w:styleId="TableGrid">
    <w:name w:val="Table Grid"/>
    <w:basedOn w:val="TableNormal"/>
    <w:uiPriority w:val="59"/>
    <w:rsid w:val="0096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ellino@cnea.gov.ar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e document" ma:contentTypeID="0x0101009AC65FE4C57B4241B7BB126C820493210071856144B728044AAE65D138249B4097" ma:contentTypeVersion="3" ma:contentTypeDescription="Create a new document." ma:contentTypeScope="" ma:versionID="a603c02833bf6882182cfaf372724871">
  <xsd:schema xmlns:xsd="http://www.w3.org/2001/XMLSchema" xmlns:xs="http://www.w3.org/2001/XMLSchema" xmlns:p="http://schemas.microsoft.com/office/2006/metadata/properties" xmlns:ns1="http://schemas.microsoft.com/sharepoint/v3" xmlns:ns2="5f0fc538-7d39-498c-be01-eae95f82ccbd" xmlns:ns3="679e9889-0835-48d6-a6c6-194e3e2c8731" targetNamespace="http://schemas.microsoft.com/office/2006/metadata/properties" ma:root="true" ma:fieldsID="7efb986f1b1171061438fb7d2f17efcc" ns1:_="" ns2:_="" ns3:_="">
    <xsd:import namespace="http://schemas.microsoft.com/sharepoint/v3"/>
    <xsd:import namespace="5f0fc538-7d39-498c-be01-eae95f82ccbd"/>
    <xsd:import namespace="679e9889-0835-48d6-a6c6-194e3e2c8731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fc538-7d39-498c-be01-eae95f82ccbd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Incoming Links" ma:internalName="BackwardLinks" ma:readOnly="false">
      <xsd:simpleType>
        <xsd:restriction base="dms:Text"/>
      </xsd:simpleType>
    </xsd:element>
    <xsd:element name="Summary" ma:index="10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Poster picture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Big pictur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Manual date" ma:format="DateTime" ma:LCID="1033" ma:internalName="ManualDate" ma:readOnly="false">
      <xsd:simpleType>
        <xsd:restriction base="dms:DateTime"/>
      </xsd:simpleType>
    </xsd:element>
    <xsd:element name="DisplayedDate" ma:index="16" nillable="true" ma:displayName="Displayed date" ma:format="DateTime" ma:LCID="1033" ma:internalName="DisplayedDate" ma:readOnly="tru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y" ma:readOnly="false" ma:fieldId="{fca8d298-920d-4815-a20b-c1a36091f1f7}" ma:taxonomyMulti="true" ma:sspId="db42cb7a-152b-46e1-84f8-120076572e66" ma:termSetId="1b133194-5971-4ae4-8a5d-0c835c851f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ematics" ma:fieldId="{c4af68e9-307a-4318-8504-f93285936fc7}" ma:taxonomyMulti="true" ma:sspId="db42cb7a-152b-46e1-84f8-120076572e66" ma:termSetId="2cd93103-60a0-4e61-932a-173982563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78e26c65-6ba2-4532-bb41-306b05981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er and unit" ma:fieldId="{facf9d3d-8cf6-4fab-8f4b-dfbbe29f3a4b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9889-0835-48d6-a6c6-194e3e2c87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93bd1577-e3b1-4643-a5c7-bdf6e75155a8}" ma:internalName="TaxCatchAll" ma:showField="CatchAllData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93bd1577-e3b1-4643-a5c7-bdf6e75155a8}" ma:internalName="TaxCatchAllLabel" ma:readOnly="true" ma:showField="CatchAllDataLabel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BigPictureUrl xmlns="5f0fc538-7d39-498c-be01-eae95f82ccbd" xsi:nil="true"/>
    <OrganisationTaxHTField0 xmlns="5f0fc538-7d39-498c-be01-eae95f82ccbd">
      <Terms xmlns="http://schemas.microsoft.com/office/infopath/2007/PartnerControls"/>
    </OrganisationTaxHTField0>
    <BigPicture xmlns="5f0fc538-7d39-498c-be01-eae95f82ccbd" xsi:nil="true"/>
    <TaxKeywordTaxHTField xmlns="679e9889-0835-48d6-a6c6-194e3e2c8731">
      <Terms xmlns="http://schemas.microsoft.com/office/infopath/2007/PartnerControls"/>
    </TaxKeywordTaxHTField>
    <DisplayedDate xmlns="5f0fc538-7d39-498c-be01-eae95f82ccbd">2017-08-22T09:03:27+00:00</DisplayedDate>
    <TypologyTaxHTField0 xmlns="5f0fc538-7d39-498c-be01-eae95f82ccbd">
      <Terms xmlns="http://schemas.microsoft.com/office/infopath/2007/PartnerControls"/>
    </TypologyTaxHTField0>
    <PublicTaxHTField0 xmlns="5f0fc538-7d39-498c-be01-eae95f82ccbd">
      <Terms xmlns="http://schemas.microsoft.com/office/infopath/2007/PartnerControls"/>
    </PublicTaxHTField0>
    <ThumbnailImage xmlns="5f0fc538-7d39-498c-be01-eae95f82ccbd" xsi:nil="true"/>
    <ThumbnailImageUrl xmlns="5f0fc538-7d39-498c-be01-eae95f82ccbd" xsi:nil="true"/>
    <TaxCatchAll xmlns="679e9889-0835-48d6-a6c6-194e3e2c8731"/>
    <CenterAndUnitTaxHTField0 xmlns="5f0fc538-7d39-498c-be01-eae95f82ccbd">
      <Terms xmlns="http://schemas.microsoft.com/office/infopath/2007/PartnerControls"/>
    </CenterAndUnitTaxHTField0>
    <Summary xmlns="5f0fc538-7d39-498c-be01-eae95f82ccbd" xsi:nil="true"/>
    <ManualDate xmlns="5f0fc538-7d39-498c-be01-eae95f82ccbd" xsi:nil="true"/>
    <ThematicsTaxHTField0 xmlns="5f0fc538-7d39-498c-be01-eae95f82ccbd">
      <Terms xmlns="http://schemas.microsoft.com/office/infopath/2007/PartnerControls"/>
    </ThematicsTaxHTField0>
    <BackwardLinks xmlns="5f0fc538-7d39-498c-be01-eae95f82ccbd">1</BackwardLinks>
  </documentManagement>
</p:properties>
</file>

<file path=customXml/itemProps1.xml><?xml version="1.0" encoding="utf-8"?>
<ds:datastoreItem xmlns:ds="http://schemas.openxmlformats.org/officeDocument/2006/customXml" ds:itemID="{CC6B6795-B721-4ABA-9A7F-1F1E77E5C19F}"/>
</file>

<file path=customXml/itemProps2.xml><?xml version="1.0" encoding="utf-8"?>
<ds:datastoreItem xmlns:ds="http://schemas.openxmlformats.org/officeDocument/2006/customXml" ds:itemID="{6889F2D0-F65D-4879-8385-6CCAF19D76B8}"/>
</file>

<file path=customXml/itemProps3.xml><?xml version="1.0" encoding="utf-8"?>
<ds:datastoreItem xmlns:ds="http://schemas.openxmlformats.org/officeDocument/2006/customXml" ds:itemID="{17A36B0A-498A-4B77-8948-AA20BA0267D3}"/>
</file>

<file path=customXml/itemProps4.xml><?xml version="1.0" encoding="utf-8"?>
<ds:datastoreItem xmlns:ds="http://schemas.openxmlformats.org/officeDocument/2006/customXml" ds:itemID="{CE2B687D-95F1-459F-B45B-86AF5177DB7E}"/>
</file>

<file path=customXml/itemProps5.xml><?xml version="1.0" encoding="utf-8"?>
<ds:datastoreItem xmlns:ds="http://schemas.openxmlformats.org/officeDocument/2006/customXml" ds:itemID="{3D5D885E-F021-4CB1-96A6-70D460595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2660</Words>
  <Characters>14630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CNEA</cp:lastModifiedBy>
  <cp:revision>149</cp:revision>
  <cp:lastPrinted>2014-10-26T21:12:00Z</cp:lastPrinted>
  <dcterms:created xsi:type="dcterms:W3CDTF">2014-10-31T12:16:00Z</dcterms:created>
  <dcterms:modified xsi:type="dcterms:W3CDTF">2014-10-31T19:19:00Z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0x0101009AC65FE4C57B4241B7BB126C820493210071856144B728044AAE65D138249B4097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Public">
    <vt:lpwstr/>
  </property>
  <property fmtid="{D5CDD505-2E9C-101B-9397-08002B2CF9AE}" pid="6" name="Typology">
    <vt:lpwstr/>
  </property>
  <property fmtid="{D5CDD505-2E9C-101B-9397-08002B2CF9AE}" pid="7" name="CenterAndUnit">
    <vt:lpwstr/>
  </property>
  <property fmtid="{D5CDD505-2E9C-101B-9397-08002B2CF9AE}" pid="8" name="Thematics">
    <vt:lpwstr/>
  </property>
</Properties>
</file>