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B28E7" w:rsidRPr="00346FD7" w:rsidRDefault="00EB28E7" w:rsidP="00C83B5E">
      <w:pPr>
        <w:widowControl/>
        <w:jc w:val="center"/>
        <w:rPr>
          <w:b/>
        </w:rPr>
      </w:pPr>
      <w:r w:rsidRPr="00346FD7">
        <w:rPr>
          <w:b/>
        </w:rPr>
        <w:t>Operation and Utilisation of Low Power Research Reactor Critical Facility</w:t>
      </w:r>
      <w:r w:rsidR="00DA488E">
        <w:rPr>
          <w:b/>
        </w:rPr>
        <w:t xml:space="preserve"> </w:t>
      </w:r>
      <w:r w:rsidRPr="00346FD7">
        <w:rPr>
          <w:b/>
        </w:rPr>
        <w:t>for Advanced Heavy Water Reactor (AHWR)</w:t>
      </w:r>
    </w:p>
    <w:p w:rsidR="00EB28E7" w:rsidRPr="00346FD7" w:rsidRDefault="00EB28E7" w:rsidP="00C83B5E">
      <w:pPr>
        <w:widowControl/>
        <w:jc w:val="center"/>
      </w:pPr>
    </w:p>
    <w:p w:rsidR="00EB28E7" w:rsidRPr="00346FD7" w:rsidRDefault="00F13A64" w:rsidP="00C83B5E">
      <w:pPr>
        <w:pStyle w:val="NormalWeb"/>
        <w:spacing w:before="0" w:beforeAutospacing="0" w:after="0"/>
        <w:jc w:val="center"/>
        <w:rPr>
          <w:rFonts w:eastAsia="SimSun"/>
          <w:bCs/>
          <w:spacing w:val="8"/>
          <w:lang w:eastAsia="he-IL" w:bidi="he-IL"/>
        </w:rPr>
      </w:pPr>
      <w:r>
        <w:rPr>
          <w:rFonts w:eastAsia="SimSun"/>
          <w:bCs/>
          <w:spacing w:val="8"/>
          <w:lang w:eastAsia="he-IL" w:bidi="he-IL"/>
        </w:rPr>
        <w:t>S. K. De</w:t>
      </w:r>
    </w:p>
    <w:p w:rsidR="00EB28E7" w:rsidRPr="00346FD7" w:rsidRDefault="00EB28E7" w:rsidP="00C83B5E">
      <w:pPr>
        <w:pStyle w:val="NormalWeb"/>
        <w:spacing w:before="0" w:beforeAutospacing="0" w:after="0"/>
        <w:jc w:val="center"/>
        <w:rPr>
          <w:rFonts w:eastAsia="SimSun"/>
          <w:bCs/>
          <w:spacing w:val="8"/>
          <w:lang w:eastAsia="he-IL" w:bidi="he-IL"/>
        </w:rPr>
      </w:pPr>
    </w:p>
    <w:p w:rsidR="00EB28E7" w:rsidRPr="00346FD7" w:rsidRDefault="00EB28E7" w:rsidP="00C83B5E">
      <w:pPr>
        <w:widowControl/>
        <w:jc w:val="center"/>
      </w:pPr>
      <w:r w:rsidRPr="00346FD7">
        <w:t xml:space="preserve">Reactor </w:t>
      </w:r>
      <w:r w:rsidR="00F13A64">
        <w:t>Operation Division</w:t>
      </w:r>
      <w:r w:rsidRPr="00346FD7">
        <w:t>, Bhabha Atomic Research Centre, Trombay, Mumbai 400085, India</w:t>
      </w:r>
    </w:p>
    <w:p w:rsidR="00EB28E7" w:rsidRPr="00346FD7" w:rsidRDefault="00EB28E7" w:rsidP="00C83B5E">
      <w:pPr>
        <w:widowControl/>
        <w:jc w:val="center"/>
      </w:pPr>
    </w:p>
    <w:p w:rsidR="00EB28E7" w:rsidRPr="00346FD7" w:rsidRDefault="00EB28E7" w:rsidP="00C83B5E">
      <w:pPr>
        <w:widowControl/>
        <w:jc w:val="center"/>
        <w:rPr>
          <w:lang w:val="fr-FR"/>
        </w:rPr>
      </w:pPr>
      <w:r w:rsidRPr="00346FD7">
        <w:t xml:space="preserve">(Corresponding Author: Email: </w:t>
      </w:r>
      <w:hyperlink r:id="rId8" w:history="1">
        <w:r w:rsidRPr="00346FD7">
          <w:rPr>
            <w:rStyle w:val="Hyperlink"/>
            <w:rFonts w:ascii="Times New Roman" w:hAnsi="Times New Roman" w:cs="Times New Roman"/>
          </w:rPr>
          <w:t>skde@barc.gov.in</w:t>
        </w:r>
      </w:hyperlink>
      <w:r w:rsidRPr="00346FD7">
        <w:rPr>
          <w:u w:val="single"/>
        </w:rPr>
        <w:t>;</w:t>
      </w:r>
      <w:r w:rsidRPr="00346FD7">
        <w:t xml:space="preserve"> Phone: +</w:t>
      </w:r>
      <w:r w:rsidRPr="00346FD7">
        <w:rPr>
          <w:lang w:val="fr-FR"/>
        </w:rPr>
        <w:t>91-22-25591385)</w:t>
      </w:r>
    </w:p>
    <w:p w:rsidR="008D330A" w:rsidRPr="00346FD7" w:rsidRDefault="008D330A" w:rsidP="00C83B5E">
      <w:pPr>
        <w:widowControl/>
        <w:jc w:val="center"/>
        <w:rPr>
          <w:lang w:val="fr-FR"/>
        </w:rPr>
      </w:pPr>
    </w:p>
    <w:p w:rsidR="008D330A" w:rsidRPr="00346FD7" w:rsidRDefault="00EB28E7" w:rsidP="00C83B5E">
      <w:pPr>
        <w:widowControl/>
        <w:rPr>
          <w:sz w:val="20"/>
          <w:szCs w:val="20"/>
        </w:rPr>
      </w:pPr>
      <w:r w:rsidRPr="00346FD7">
        <w:rPr>
          <w:iCs/>
          <w:sz w:val="20"/>
          <w:szCs w:val="20"/>
        </w:rPr>
        <w:t>India has large reserves of Thorium and its utilisation for power production is an important feature of the long-term Indian Nuclear Power Programme. As a part of this strategy, a</w:t>
      </w:r>
      <w:r w:rsidR="00DA488E">
        <w:rPr>
          <w:iCs/>
          <w:sz w:val="20"/>
          <w:szCs w:val="20"/>
        </w:rPr>
        <w:t xml:space="preserve">n Advanced Heavy Water Reactor </w:t>
      </w:r>
      <w:r w:rsidR="00CA2941">
        <w:rPr>
          <w:iCs/>
          <w:sz w:val="20"/>
          <w:szCs w:val="20"/>
        </w:rPr>
        <w:t xml:space="preserve">(AHWR) </w:t>
      </w:r>
      <w:r w:rsidRPr="00346FD7">
        <w:rPr>
          <w:iCs/>
          <w:sz w:val="20"/>
          <w:szCs w:val="20"/>
        </w:rPr>
        <w:t xml:space="preserve">has been developed in BARC. Critical </w:t>
      </w:r>
      <w:r w:rsidR="00DA488E">
        <w:rPr>
          <w:iCs/>
          <w:sz w:val="20"/>
          <w:szCs w:val="20"/>
        </w:rPr>
        <w:t>F</w:t>
      </w:r>
      <w:r w:rsidRPr="00346FD7">
        <w:rPr>
          <w:iCs/>
          <w:sz w:val="20"/>
          <w:szCs w:val="20"/>
        </w:rPr>
        <w:t xml:space="preserve">acility </w:t>
      </w:r>
      <w:r w:rsidR="00DA488E">
        <w:rPr>
          <w:iCs/>
          <w:sz w:val="20"/>
          <w:szCs w:val="20"/>
        </w:rPr>
        <w:t xml:space="preserve">(CF) </w:t>
      </w:r>
      <w:r w:rsidRPr="00346FD7">
        <w:rPr>
          <w:iCs/>
          <w:sz w:val="20"/>
          <w:szCs w:val="20"/>
        </w:rPr>
        <w:t xml:space="preserve">is a low power research reactor with features like “enough flexibility to conduct a wide range of experiments, which helps in validating the computer codes for reactor physics of AHWR and in generating nuclear data about material, such as </w:t>
      </w:r>
      <w:r w:rsidR="00DA488E">
        <w:rPr>
          <w:iCs/>
          <w:sz w:val="20"/>
          <w:szCs w:val="20"/>
        </w:rPr>
        <w:t>T</w:t>
      </w:r>
      <w:r w:rsidRPr="00346FD7">
        <w:rPr>
          <w:iCs/>
          <w:sz w:val="20"/>
          <w:szCs w:val="20"/>
        </w:rPr>
        <w:t>horium</w:t>
      </w:r>
      <w:r w:rsidR="00DA488E">
        <w:rPr>
          <w:iCs/>
          <w:sz w:val="20"/>
          <w:szCs w:val="20"/>
        </w:rPr>
        <w:t xml:space="preserve"> – U</w:t>
      </w:r>
      <w:r w:rsidRPr="00346FD7">
        <w:rPr>
          <w:iCs/>
          <w:sz w:val="20"/>
          <w:szCs w:val="20"/>
        </w:rPr>
        <w:t>ranium</w:t>
      </w:r>
      <w:r w:rsidR="00DA488E">
        <w:rPr>
          <w:iCs/>
          <w:sz w:val="20"/>
          <w:szCs w:val="20"/>
        </w:rPr>
        <w:t xml:space="preserve"> </w:t>
      </w:r>
      <w:r w:rsidRPr="00346FD7">
        <w:rPr>
          <w:iCs/>
          <w:sz w:val="20"/>
          <w:szCs w:val="20"/>
        </w:rPr>
        <w:t xml:space="preserve">233 based fuel, which have not been used extensively in the past”. </w:t>
      </w:r>
      <w:r w:rsidR="00DA488E">
        <w:rPr>
          <w:iCs/>
          <w:sz w:val="20"/>
          <w:szCs w:val="20"/>
        </w:rPr>
        <w:t>CF</w:t>
      </w:r>
      <w:r w:rsidRPr="00346FD7">
        <w:rPr>
          <w:iCs/>
          <w:sz w:val="20"/>
          <w:szCs w:val="20"/>
        </w:rPr>
        <w:t xml:space="preserve"> has been designed for a nominal power of 100 W for the average flux of </w:t>
      </w:r>
      <w:r w:rsidRPr="00346FD7">
        <w:rPr>
          <w:rFonts w:ascii="Symbol" w:hAnsi="Symbol"/>
          <w:iCs/>
          <w:sz w:val="20"/>
          <w:szCs w:val="20"/>
        </w:rPr>
        <w:t></w:t>
      </w:r>
      <w:r w:rsidRPr="00346FD7">
        <w:rPr>
          <w:rFonts w:ascii="Symbol" w:hAnsi="Symbol"/>
          <w:iCs/>
          <w:sz w:val="20"/>
          <w:szCs w:val="20"/>
        </w:rPr>
        <w:t></w:t>
      </w:r>
      <w:r w:rsidRPr="00346FD7">
        <w:rPr>
          <w:rFonts w:ascii="Symbol" w:hAnsi="Symbol"/>
          <w:iCs/>
          <w:sz w:val="20"/>
          <w:szCs w:val="20"/>
          <w:vertAlign w:val="superscript"/>
        </w:rPr>
        <w:t></w:t>
      </w:r>
      <w:r w:rsidRPr="00346FD7">
        <w:rPr>
          <w:rFonts w:ascii="Symbol" w:hAnsi="Symbol"/>
          <w:iCs/>
          <w:sz w:val="20"/>
          <w:szCs w:val="20"/>
        </w:rPr>
        <w:t></w:t>
      </w:r>
      <w:r w:rsidRPr="00346FD7">
        <w:rPr>
          <w:iCs/>
          <w:sz w:val="20"/>
          <w:szCs w:val="20"/>
        </w:rPr>
        <w:t>n/cm</w:t>
      </w:r>
      <w:r w:rsidRPr="00346FD7">
        <w:rPr>
          <w:iCs/>
          <w:sz w:val="20"/>
          <w:szCs w:val="20"/>
          <w:vertAlign w:val="superscript"/>
        </w:rPr>
        <w:t>2</w:t>
      </w:r>
      <w:r w:rsidRPr="00346FD7">
        <w:rPr>
          <w:iCs/>
          <w:sz w:val="20"/>
          <w:szCs w:val="20"/>
        </w:rPr>
        <w:t xml:space="preserve">/s. </w:t>
      </w:r>
      <w:r w:rsidRPr="00346FD7">
        <w:rPr>
          <w:sz w:val="20"/>
          <w:szCs w:val="20"/>
        </w:rPr>
        <w:t xml:space="preserve">Facility was commissioned and achieved first criticality in April 2008. Since then, it has been </w:t>
      </w:r>
      <w:r w:rsidRPr="00346FD7">
        <w:rPr>
          <w:color w:val="000000"/>
          <w:sz w:val="20"/>
          <w:szCs w:val="20"/>
        </w:rPr>
        <w:t>utilised</w:t>
      </w:r>
      <w:r w:rsidRPr="00346FD7">
        <w:rPr>
          <w:sz w:val="20"/>
          <w:szCs w:val="20"/>
        </w:rPr>
        <w:t xml:space="preserve"> for </w:t>
      </w:r>
      <w:r w:rsidRPr="00346FD7">
        <w:rPr>
          <w:iCs/>
          <w:sz w:val="20"/>
          <w:szCs w:val="20"/>
        </w:rPr>
        <w:t>conducting lattice physics experiments for validating the physics design parameters. Towards this</w:t>
      </w:r>
      <w:r w:rsidR="00DA488E">
        <w:rPr>
          <w:iCs/>
          <w:sz w:val="20"/>
          <w:szCs w:val="20"/>
        </w:rPr>
        <w:t>,</w:t>
      </w:r>
      <w:r w:rsidRPr="00346FD7">
        <w:rPr>
          <w:iCs/>
          <w:sz w:val="20"/>
          <w:szCs w:val="20"/>
        </w:rPr>
        <w:t xml:space="preserve"> integral experiment with one experimental fuel assembly (U-ThO</w:t>
      </w:r>
      <w:r w:rsidRPr="00346FD7">
        <w:rPr>
          <w:iCs/>
          <w:sz w:val="20"/>
          <w:szCs w:val="20"/>
          <w:vertAlign w:val="subscript"/>
        </w:rPr>
        <w:t>2</w:t>
      </w:r>
      <w:r w:rsidRPr="00346FD7">
        <w:rPr>
          <w:iCs/>
          <w:sz w:val="20"/>
          <w:szCs w:val="20"/>
        </w:rPr>
        <w:t xml:space="preserve"> mixed pin cluster, Th-1% Pu cluster, T</w:t>
      </w:r>
      <w:r w:rsidR="00DA488E">
        <w:rPr>
          <w:iCs/>
          <w:sz w:val="20"/>
          <w:szCs w:val="20"/>
        </w:rPr>
        <w:t>h</w:t>
      </w:r>
      <w:r w:rsidRPr="00346FD7">
        <w:rPr>
          <w:iCs/>
          <w:sz w:val="20"/>
          <w:szCs w:val="20"/>
        </w:rPr>
        <w:t>-LEU cluster &amp; U-ThO</w:t>
      </w:r>
      <w:r w:rsidRPr="00346FD7">
        <w:rPr>
          <w:iCs/>
          <w:sz w:val="20"/>
          <w:szCs w:val="20"/>
          <w:vertAlign w:val="subscript"/>
        </w:rPr>
        <w:t>2</w:t>
      </w:r>
      <w:r w:rsidRPr="00346FD7">
        <w:rPr>
          <w:iCs/>
          <w:sz w:val="20"/>
          <w:szCs w:val="20"/>
        </w:rPr>
        <w:t xml:space="preserve">-U sandwich cluster) at representative pile location was carried out. </w:t>
      </w:r>
      <w:r w:rsidRPr="00346FD7">
        <w:rPr>
          <w:sz w:val="20"/>
          <w:szCs w:val="20"/>
        </w:rPr>
        <w:t>Graphite reflector position of this reactor has facilities for testing neutron detectors and also to activate samples (Soil, Geological rock, Biological sample and Metallic alloys) for neutron activation analysis (NAA).</w:t>
      </w:r>
      <w:r w:rsidR="00993C99">
        <w:rPr>
          <w:sz w:val="20"/>
          <w:szCs w:val="20"/>
        </w:rPr>
        <w:t xml:space="preserve"> </w:t>
      </w:r>
      <w:r w:rsidRPr="00346FD7">
        <w:rPr>
          <w:sz w:val="20"/>
          <w:szCs w:val="20"/>
        </w:rPr>
        <w:t xml:space="preserve">Large sample analysis is advantageous for obtaining better analytical representativeness </w:t>
      </w:r>
      <w:r w:rsidRPr="00176A22">
        <w:rPr>
          <w:sz w:val="20"/>
          <w:szCs w:val="20"/>
        </w:rPr>
        <w:t>instead of replicate sub-sample analysis.</w:t>
      </w:r>
      <w:r w:rsidRPr="00346FD7">
        <w:rPr>
          <w:sz w:val="20"/>
          <w:szCs w:val="20"/>
        </w:rPr>
        <w:t xml:space="preserve"> This pap</w:t>
      </w:r>
      <w:r w:rsidR="00BA259F">
        <w:rPr>
          <w:sz w:val="20"/>
          <w:szCs w:val="20"/>
        </w:rPr>
        <w:t>er will provide an overview of o</w:t>
      </w:r>
      <w:r w:rsidRPr="00346FD7">
        <w:rPr>
          <w:sz w:val="20"/>
          <w:szCs w:val="20"/>
        </w:rPr>
        <w:t xml:space="preserve">peration </w:t>
      </w:r>
      <w:r w:rsidR="00993C99">
        <w:rPr>
          <w:sz w:val="20"/>
          <w:szCs w:val="20"/>
        </w:rPr>
        <w:t>and</w:t>
      </w:r>
      <w:r w:rsidRPr="00346FD7">
        <w:rPr>
          <w:sz w:val="20"/>
          <w:szCs w:val="20"/>
        </w:rPr>
        <w:t xml:space="preserve"> utilisation of the low power research </w:t>
      </w:r>
      <w:r w:rsidRPr="00346FD7">
        <w:rPr>
          <w:iCs/>
          <w:sz w:val="20"/>
          <w:szCs w:val="20"/>
        </w:rPr>
        <w:t>reactor</w:t>
      </w:r>
      <w:r w:rsidRPr="00346FD7">
        <w:rPr>
          <w:sz w:val="20"/>
          <w:szCs w:val="20"/>
        </w:rPr>
        <w:t xml:space="preserve"> Critical </w:t>
      </w:r>
      <w:r w:rsidRPr="00346FD7">
        <w:rPr>
          <w:color w:val="000000"/>
          <w:sz w:val="20"/>
          <w:szCs w:val="20"/>
        </w:rPr>
        <w:t>Facility</w:t>
      </w:r>
      <w:r w:rsidRPr="00346FD7">
        <w:rPr>
          <w:sz w:val="20"/>
          <w:szCs w:val="20"/>
        </w:rPr>
        <w:t xml:space="preserve"> for AHWR.</w:t>
      </w:r>
    </w:p>
    <w:p w:rsidR="00EB28E7" w:rsidRPr="00346FD7" w:rsidRDefault="00EB28E7" w:rsidP="00C83B5E">
      <w:pPr>
        <w:widowControl/>
        <w:rPr>
          <w:rFonts w:cs="Times New Roman"/>
          <w:bCs/>
        </w:rPr>
      </w:pPr>
    </w:p>
    <w:p w:rsidR="00F2315F" w:rsidRPr="00346FD7" w:rsidRDefault="008D330A" w:rsidP="00C83B5E">
      <w:pPr>
        <w:widowControl/>
        <w:rPr>
          <w:rFonts w:cs="Times New Roman"/>
          <w:b/>
          <w:bCs/>
        </w:rPr>
      </w:pPr>
      <w:r w:rsidRPr="00346FD7">
        <w:rPr>
          <w:rFonts w:cs="Times New Roman"/>
          <w:b/>
          <w:bCs/>
        </w:rPr>
        <w:t xml:space="preserve">1.0 </w:t>
      </w:r>
      <w:r w:rsidR="00F2315F" w:rsidRPr="00346FD7">
        <w:rPr>
          <w:rFonts w:cs="Times New Roman"/>
          <w:b/>
          <w:bCs/>
        </w:rPr>
        <w:t>Introduction</w:t>
      </w:r>
    </w:p>
    <w:p w:rsidR="008D330A" w:rsidRPr="00346FD7" w:rsidRDefault="008D330A" w:rsidP="00C83B5E">
      <w:pPr>
        <w:widowControl/>
        <w:rPr>
          <w:rFonts w:cs="Times New Roman"/>
          <w:bCs/>
        </w:rPr>
      </w:pPr>
    </w:p>
    <w:p w:rsidR="00EB28E7" w:rsidRPr="00176A22" w:rsidRDefault="00EB28E7" w:rsidP="00C83B5E">
      <w:pPr>
        <w:pStyle w:val="NormalWeb"/>
        <w:spacing w:before="0" w:beforeAutospacing="0" w:after="0"/>
        <w:jc w:val="both"/>
      </w:pPr>
      <w:r w:rsidRPr="00346FD7">
        <w:rPr>
          <w:color w:val="000000"/>
        </w:rPr>
        <w:t>An Advanced Heavy Water Reactor</w:t>
      </w:r>
      <w:r w:rsidR="00BA259F">
        <w:rPr>
          <w:color w:val="000000"/>
        </w:rPr>
        <w:t xml:space="preserve"> </w:t>
      </w:r>
      <w:r w:rsidR="00BA259F" w:rsidRPr="0005561C">
        <w:rPr>
          <w:iCs/>
        </w:rPr>
        <w:t>(AHWR)</w:t>
      </w:r>
      <w:r w:rsidR="00BA259F">
        <w:rPr>
          <w:iCs/>
          <w:sz w:val="20"/>
          <w:szCs w:val="20"/>
        </w:rPr>
        <w:t xml:space="preserve"> </w:t>
      </w:r>
      <w:r w:rsidR="00BA259F">
        <w:rPr>
          <w:color w:val="000000"/>
        </w:rPr>
        <w:t>has</w:t>
      </w:r>
      <w:r w:rsidRPr="00346FD7">
        <w:rPr>
          <w:color w:val="000000"/>
        </w:rPr>
        <w:t xml:space="preserve"> been designed </w:t>
      </w:r>
      <w:r w:rsidR="00993C99">
        <w:rPr>
          <w:color w:val="000000"/>
        </w:rPr>
        <w:t>and</w:t>
      </w:r>
      <w:r w:rsidRPr="00346FD7">
        <w:rPr>
          <w:color w:val="000000"/>
        </w:rPr>
        <w:t xml:space="preserve"> developed for maximum power generation from </w:t>
      </w:r>
      <w:r w:rsidR="000C7E02">
        <w:rPr>
          <w:color w:val="000000"/>
        </w:rPr>
        <w:t>T</w:t>
      </w:r>
      <w:r w:rsidRPr="00346FD7">
        <w:rPr>
          <w:color w:val="000000"/>
        </w:rPr>
        <w:t xml:space="preserve">horium considering </w:t>
      </w:r>
      <w:r w:rsidR="000C7E02">
        <w:rPr>
          <w:color w:val="000000"/>
        </w:rPr>
        <w:t xml:space="preserve">its </w:t>
      </w:r>
      <w:r w:rsidRPr="00346FD7">
        <w:rPr>
          <w:color w:val="000000"/>
        </w:rPr>
        <w:t xml:space="preserve">large reserves. The design envisages using 54 </w:t>
      </w:r>
      <w:r w:rsidRPr="00176A22">
        <w:t xml:space="preserve">pin MOX cluster with different enrichment of </w:t>
      </w:r>
      <w:r w:rsidRPr="00176A22">
        <w:rPr>
          <w:vertAlign w:val="superscript"/>
        </w:rPr>
        <w:t>233</w:t>
      </w:r>
      <w:r w:rsidRPr="00176A22">
        <w:t xml:space="preserve">U and Pu in Thoria fuel pins. </w:t>
      </w:r>
      <w:r w:rsidR="000C7E02" w:rsidRPr="00176A22">
        <w:t>Theoretical</w:t>
      </w:r>
      <w:r w:rsidRPr="00176A22">
        <w:t xml:space="preserve"> models developed to </w:t>
      </w:r>
      <w:r w:rsidR="000C7E02" w:rsidRPr="00176A22">
        <w:t xml:space="preserve">simulate </w:t>
      </w:r>
      <w:r w:rsidRPr="00176A22">
        <w:t xml:space="preserve">neutron transport and the geometrical details of the reactor including all reactivity devices involve approximations in modeling, resulting in uncertainties. With a view to minimise these </w:t>
      </w:r>
      <w:r w:rsidR="000C7E02" w:rsidRPr="00176A22">
        <w:t>uncertainties,</w:t>
      </w:r>
      <w:r w:rsidRPr="00176A22">
        <w:t xml:space="preserve"> a low power </w:t>
      </w:r>
      <w:r w:rsidR="000C7E02" w:rsidRPr="00176A22">
        <w:t>research</w:t>
      </w:r>
      <w:r w:rsidRPr="00176A22">
        <w:t xml:space="preserve"> reactor</w:t>
      </w:r>
      <w:r w:rsidR="000C7E02" w:rsidRPr="00176A22">
        <w:t>-Critical Facility-</w:t>
      </w:r>
      <w:r w:rsidRPr="00176A22">
        <w:t xml:space="preserve"> was built</w:t>
      </w:r>
      <w:r w:rsidR="000C7E02" w:rsidRPr="00176A22">
        <w:t>;</w:t>
      </w:r>
      <w:r w:rsidRPr="00176A22">
        <w:t xml:space="preserve"> in which cold clean fuel can be arranged in a desired and precise geometry [1]. Different experiments conducted in this facility </w:t>
      </w:r>
      <w:r w:rsidR="000C7E02" w:rsidRPr="00176A22">
        <w:t>greatly</w:t>
      </w:r>
      <w:r w:rsidRPr="00176A22">
        <w:t xml:space="preserve"> contribute to understand and validate the physics design parameters.</w:t>
      </w:r>
    </w:p>
    <w:p w:rsidR="008D330A" w:rsidRPr="00176A22" w:rsidRDefault="008D330A" w:rsidP="00C83B5E">
      <w:pPr>
        <w:pStyle w:val="NormalWeb"/>
        <w:spacing w:before="0" w:beforeAutospacing="0" w:after="0"/>
        <w:jc w:val="both"/>
      </w:pPr>
    </w:p>
    <w:p w:rsidR="000E1F12" w:rsidRPr="00176A22" w:rsidRDefault="000C7E02" w:rsidP="00C83B5E">
      <w:pPr>
        <w:widowControl/>
        <w:rPr>
          <w:rFonts w:cs="Times New Roman"/>
        </w:rPr>
      </w:pPr>
      <w:r w:rsidRPr="00176A22">
        <w:rPr>
          <w:rFonts w:cs="Times New Roman"/>
        </w:rPr>
        <w:t>CF</w:t>
      </w:r>
      <w:r w:rsidR="000E1F12" w:rsidRPr="00176A22">
        <w:rPr>
          <w:rFonts w:cs="Times New Roman"/>
        </w:rPr>
        <w:t xml:space="preserve"> is a low power research reactor with a nominal power of 100 W with an average neutron flux of 10</w:t>
      </w:r>
      <w:r w:rsidR="000E1F12" w:rsidRPr="00176A22">
        <w:rPr>
          <w:rFonts w:cs="Times New Roman"/>
          <w:vertAlign w:val="superscript"/>
        </w:rPr>
        <w:t>8</w:t>
      </w:r>
      <w:r w:rsidR="000E1F12" w:rsidRPr="00176A22">
        <w:rPr>
          <w:rFonts w:cs="Times New Roman"/>
        </w:rPr>
        <w:t xml:space="preserve"> n/cm</w:t>
      </w:r>
      <w:r w:rsidR="000E1F12" w:rsidRPr="00176A22">
        <w:rPr>
          <w:rFonts w:cs="Times New Roman"/>
          <w:vertAlign w:val="superscript"/>
        </w:rPr>
        <w:t>2</w:t>
      </w:r>
      <w:r w:rsidR="000E1F12" w:rsidRPr="00176A22">
        <w:rPr>
          <w:rFonts w:cs="Times New Roman"/>
        </w:rPr>
        <w:t xml:space="preserve">/sec. The reactor tank is </w:t>
      </w:r>
      <w:r w:rsidRPr="00176A22">
        <w:rPr>
          <w:rFonts w:cs="Times New Roman"/>
        </w:rPr>
        <w:t xml:space="preserve">made </w:t>
      </w:r>
      <w:r w:rsidR="000E1F12" w:rsidRPr="00176A22">
        <w:rPr>
          <w:rFonts w:cs="Times New Roman"/>
        </w:rPr>
        <w:t>of Aluminium in which fuel assemblies are suspended from the top. The reactor tank is located on a bottom support structure. The open space inside the support structure is filled with graphite reflector blocks where the neutron detectors are located. A square box above the reactor tank houses the lattice girders from which the fuel assemblies are suspended</w:t>
      </w:r>
      <w:r w:rsidR="00C81452" w:rsidRPr="00176A22">
        <w:rPr>
          <w:rFonts w:cs="Times New Roman"/>
        </w:rPr>
        <w:t xml:space="preserve"> </w:t>
      </w:r>
      <w:r w:rsidR="00C81452" w:rsidRPr="00176A22">
        <w:rPr>
          <w:rFonts w:cs="Times New Roman"/>
          <w:i/>
          <w:sz w:val="22"/>
          <w:szCs w:val="22"/>
        </w:rPr>
        <w:t>(</w:t>
      </w:r>
      <w:r w:rsidR="00C7033D" w:rsidRPr="00176A22">
        <w:rPr>
          <w:rFonts w:cs="Times New Roman"/>
          <w:i/>
          <w:sz w:val="22"/>
          <w:szCs w:val="22"/>
        </w:rPr>
        <w:t>s</w:t>
      </w:r>
      <w:r w:rsidR="008D330A" w:rsidRPr="00176A22">
        <w:rPr>
          <w:rFonts w:cs="Times New Roman"/>
          <w:i/>
          <w:sz w:val="22"/>
          <w:szCs w:val="22"/>
        </w:rPr>
        <w:t xml:space="preserve">ee </w:t>
      </w:r>
      <w:fldSimple w:instr=" REF _Ref398725006 \h  \* MERGEFORMAT ">
        <w:r w:rsidR="00BD286D" w:rsidRPr="00176A22">
          <w:rPr>
            <w:rFonts w:cs="Times New Roman"/>
            <w:i/>
            <w:sz w:val="22"/>
            <w:szCs w:val="22"/>
          </w:rPr>
          <w:t>FIG. 1</w:t>
        </w:r>
      </w:fldSimple>
      <w:r w:rsidR="00C81452" w:rsidRPr="00176A22">
        <w:rPr>
          <w:rFonts w:cs="Times New Roman"/>
          <w:i/>
          <w:sz w:val="22"/>
          <w:szCs w:val="22"/>
        </w:rPr>
        <w:t>)</w:t>
      </w:r>
      <w:r w:rsidR="000E1F12" w:rsidRPr="00176A22">
        <w:rPr>
          <w:rFonts w:cs="Times New Roman"/>
          <w:i/>
          <w:sz w:val="22"/>
        </w:rPr>
        <w:t>.</w:t>
      </w:r>
      <w:r w:rsidR="000E1F12" w:rsidRPr="00176A22">
        <w:rPr>
          <w:rFonts w:cs="Times New Roman"/>
          <w:sz w:val="22"/>
        </w:rPr>
        <w:t xml:space="preserve"> </w:t>
      </w:r>
      <w:r w:rsidR="000E1F12" w:rsidRPr="00176A22">
        <w:rPr>
          <w:rFonts w:cs="Times New Roman"/>
        </w:rPr>
        <w:t>The lattice girders can be moved to vary the pitch</w:t>
      </w:r>
      <w:r w:rsidR="00CD5F2C" w:rsidRPr="00176A22">
        <w:rPr>
          <w:rFonts w:cs="Times New Roman"/>
        </w:rPr>
        <w:t>,</w:t>
      </w:r>
      <w:r w:rsidR="000E1F12" w:rsidRPr="00176A22">
        <w:rPr>
          <w:rFonts w:cs="Times New Roman"/>
        </w:rPr>
        <w:t xml:space="preserve"> i.e</w:t>
      </w:r>
      <w:r w:rsidR="00CD5F2C" w:rsidRPr="00176A22">
        <w:rPr>
          <w:rFonts w:cs="Times New Roman"/>
        </w:rPr>
        <w:t>.,</w:t>
      </w:r>
      <w:r w:rsidR="000E1F12" w:rsidRPr="00176A22">
        <w:rPr>
          <w:rFonts w:cs="Times New Roman"/>
        </w:rPr>
        <w:t xml:space="preserve"> the distance between the two adjacent fuel assemblies</w:t>
      </w:r>
      <w:r w:rsidR="00C81452" w:rsidRPr="00176A22">
        <w:rPr>
          <w:rFonts w:cs="Times New Roman"/>
        </w:rPr>
        <w:t xml:space="preserve"> </w:t>
      </w:r>
      <w:r w:rsidR="00C81452" w:rsidRPr="00176A22">
        <w:rPr>
          <w:rFonts w:cs="Times New Roman"/>
          <w:i/>
          <w:sz w:val="22"/>
          <w:szCs w:val="22"/>
        </w:rPr>
        <w:t>(</w:t>
      </w:r>
      <w:r w:rsidR="00C60E7E" w:rsidRPr="00176A22">
        <w:rPr>
          <w:rFonts w:cs="Times New Roman"/>
          <w:i/>
          <w:sz w:val="22"/>
          <w:szCs w:val="22"/>
        </w:rPr>
        <w:t xml:space="preserve">see </w:t>
      </w:r>
      <w:fldSimple w:instr=" REF _Ref398725027 \h  \* MERGEFORMAT ">
        <w:r w:rsidR="00BD286D" w:rsidRPr="00176A22">
          <w:rPr>
            <w:rFonts w:cs="Times New Roman"/>
            <w:i/>
            <w:sz w:val="22"/>
            <w:szCs w:val="22"/>
          </w:rPr>
          <w:t>FIG. 2</w:t>
        </w:r>
      </w:fldSimple>
      <w:r w:rsidR="00C81452" w:rsidRPr="00176A22">
        <w:rPr>
          <w:rFonts w:cs="Times New Roman"/>
          <w:i/>
          <w:sz w:val="22"/>
          <w:szCs w:val="22"/>
        </w:rPr>
        <w:t>)</w:t>
      </w:r>
      <w:r w:rsidR="000E1F12" w:rsidRPr="00176A22">
        <w:rPr>
          <w:rFonts w:cs="Times New Roman"/>
        </w:rPr>
        <w:t xml:space="preserve">. These lattice girders also support the reactor shutdown devices. The shut down device is a neutron absorber assembly of Cadmium with a drive mechanism. The top of the square box is closed by a revolving floor, which also permits access to any of the lattice location for handling operations. </w:t>
      </w:r>
      <w:r w:rsidR="00C7033D" w:rsidRPr="00176A22">
        <w:rPr>
          <w:rFonts w:cs="Times New Roman"/>
        </w:rPr>
        <w:t xml:space="preserve">The joint between the revolving floor and the square box is made using an oil seal which permits the flexibility for rotation of the revolving floor and also maintains the pressure of the inside of the reactor tank within </w:t>
      </w:r>
      <w:r w:rsidR="00397417" w:rsidRPr="00176A22">
        <w:rPr>
          <w:rFonts w:cs="Times New Roman"/>
        </w:rPr>
        <w:t xml:space="preserve">specified range. </w:t>
      </w:r>
      <w:r w:rsidR="000E1F12" w:rsidRPr="00176A22">
        <w:rPr>
          <w:rFonts w:cs="Times New Roman"/>
        </w:rPr>
        <w:t xml:space="preserve">The radiation shielding at the top is </w:t>
      </w:r>
      <w:r w:rsidR="000E1F12" w:rsidRPr="00176A22">
        <w:rPr>
          <w:rFonts w:cs="Times New Roman"/>
        </w:rPr>
        <w:lastRenderedPageBreak/>
        <w:t>provided by two movable shield trolleys. The shield trolleys can be opened only</w:t>
      </w:r>
      <w:r w:rsidR="008D330A" w:rsidRPr="00176A22">
        <w:rPr>
          <w:rFonts w:cs="Times New Roman"/>
        </w:rPr>
        <w:t xml:space="preserve"> during reactor shutdown state.</w:t>
      </w:r>
    </w:p>
    <w:p w:rsidR="00D31540" w:rsidRPr="00346FD7" w:rsidRDefault="002A0B29" w:rsidP="00C83B5E">
      <w:pPr>
        <w:widowControl/>
        <w:jc w:val="center"/>
      </w:pPr>
      <w:r w:rsidRPr="002A0B29">
        <w:rPr>
          <w:noProof/>
          <w:lang w:eastAsia="en-US" w:bidi="ar-SA"/>
        </w:rPr>
        <w:drawing>
          <wp:inline distT="0" distB="0" distL="0" distR="0">
            <wp:extent cx="5760000" cy="5199112"/>
            <wp:effectExtent l="19050" t="0" r="0" b="0"/>
            <wp:docPr id="5" name="Picture 3" descr="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jpg"/>
                    <pic:cNvPicPr/>
                  </pic:nvPicPr>
                  <pic:blipFill>
                    <a:blip r:embed="rId9" cstate="print"/>
                    <a:srcRect b="2038"/>
                    <a:stretch>
                      <a:fillRect/>
                    </a:stretch>
                  </pic:blipFill>
                  <pic:spPr>
                    <a:xfrm>
                      <a:off x="0" y="0"/>
                      <a:ext cx="5760000" cy="5199112"/>
                    </a:xfrm>
                    <a:prstGeom prst="rect">
                      <a:avLst/>
                    </a:prstGeom>
                  </pic:spPr>
                </pic:pic>
              </a:graphicData>
            </a:graphic>
          </wp:inline>
        </w:drawing>
      </w:r>
    </w:p>
    <w:p w:rsidR="00D31540" w:rsidRPr="00346FD7" w:rsidRDefault="008D330A" w:rsidP="00C83B5E">
      <w:pPr>
        <w:pStyle w:val="Caption"/>
        <w:widowControl/>
        <w:spacing w:before="0" w:after="0"/>
        <w:jc w:val="center"/>
        <w:rPr>
          <w:rFonts w:cs="Times New Roman"/>
          <w:sz w:val="22"/>
        </w:rPr>
      </w:pPr>
      <w:bookmarkStart w:id="0" w:name="_Ref398725006"/>
      <w:bookmarkStart w:id="1" w:name="_Toc398725223"/>
      <w:bookmarkStart w:id="2" w:name="_Toc401547743"/>
      <w:r w:rsidRPr="00346FD7">
        <w:rPr>
          <w:rFonts w:cs="Times New Roman"/>
          <w:sz w:val="22"/>
        </w:rPr>
        <w:t xml:space="preserve">FIG. </w:t>
      </w:r>
      <w:r w:rsidR="004B00AE" w:rsidRPr="00346FD7">
        <w:rPr>
          <w:rFonts w:cs="Times New Roman"/>
          <w:sz w:val="22"/>
        </w:rPr>
        <w:fldChar w:fldCharType="begin"/>
      </w:r>
      <w:r w:rsidR="00D31540" w:rsidRPr="00346FD7">
        <w:rPr>
          <w:rFonts w:cs="Times New Roman"/>
          <w:sz w:val="22"/>
        </w:rPr>
        <w:instrText xml:space="preserve"> SEQ Figure \* ARABIC </w:instrText>
      </w:r>
      <w:r w:rsidR="004B00AE" w:rsidRPr="00346FD7">
        <w:rPr>
          <w:rFonts w:cs="Times New Roman"/>
          <w:sz w:val="22"/>
        </w:rPr>
        <w:fldChar w:fldCharType="separate"/>
      </w:r>
      <w:r w:rsidR="00BD286D" w:rsidRPr="00346FD7">
        <w:rPr>
          <w:rFonts w:cs="Times New Roman"/>
          <w:noProof/>
          <w:sz w:val="22"/>
        </w:rPr>
        <w:t>1</w:t>
      </w:r>
      <w:r w:rsidR="004B00AE" w:rsidRPr="00346FD7">
        <w:rPr>
          <w:rFonts w:cs="Times New Roman"/>
          <w:sz w:val="22"/>
        </w:rPr>
        <w:fldChar w:fldCharType="end"/>
      </w:r>
      <w:bookmarkEnd w:id="0"/>
      <w:r w:rsidRPr="00346FD7">
        <w:rPr>
          <w:rFonts w:cs="Times New Roman"/>
          <w:sz w:val="22"/>
        </w:rPr>
        <w:t>.</w:t>
      </w:r>
      <w:r w:rsidR="00D31540" w:rsidRPr="00346FD7">
        <w:rPr>
          <w:rFonts w:cs="Times New Roman"/>
          <w:sz w:val="22"/>
        </w:rPr>
        <w:t xml:space="preserve"> Reactor Block of AHWR CF</w:t>
      </w:r>
      <w:bookmarkEnd w:id="1"/>
      <w:r w:rsidRPr="00346FD7">
        <w:rPr>
          <w:rFonts w:cs="Times New Roman"/>
          <w:sz w:val="22"/>
        </w:rPr>
        <w:t>.</w:t>
      </w:r>
      <w:bookmarkEnd w:id="2"/>
    </w:p>
    <w:p w:rsidR="008D330A" w:rsidRPr="00346FD7" w:rsidRDefault="008D330A" w:rsidP="00C83B5E">
      <w:pPr>
        <w:pStyle w:val="NormalWeb"/>
        <w:spacing w:before="0" w:beforeAutospacing="0" w:after="0"/>
        <w:jc w:val="both"/>
        <w:rPr>
          <w:color w:val="000000"/>
        </w:rPr>
      </w:pPr>
    </w:p>
    <w:p w:rsidR="00DE63C6" w:rsidRPr="00346FD7" w:rsidRDefault="00CA59FB" w:rsidP="00C83B5E">
      <w:pPr>
        <w:pStyle w:val="NormalWeb"/>
        <w:spacing w:before="0" w:beforeAutospacing="0" w:after="0"/>
        <w:jc w:val="both"/>
        <w:rPr>
          <w:color w:val="000000"/>
        </w:rPr>
      </w:pPr>
      <w:r w:rsidRPr="00346FD7">
        <w:rPr>
          <w:color w:val="000000"/>
        </w:rPr>
        <w:t>The CF has provision to study three types of core. The three types of core are based on different fuel t</w:t>
      </w:r>
      <w:r w:rsidR="00DE63C6" w:rsidRPr="00346FD7">
        <w:rPr>
          <w:color w:val="000000"/>
        </w:rPr>
        <w:t>ypes</w:t>
      </w:r>
      <w:r w:rsidR="00CD5F2C" w:rsidRPr="00346FD7">
        <w:rPr>
          <w:color w:val="000000"/>
        </w:rPr>
        <w:t>, i.e.</w:t>
      </w:r>
    </w:p>
    <w:p w:rsidR="008D330A" w:rsidRPr="00346FD7" w:rsidRDefault="008D330A" w:rsidP="00C83B5E">
      <w:pPr>
        <w:pStyle w:val="NormalWeb"/>
        <w:spacing w:before="0" w:beforeAutospacing="0" w:after="0"/>
        <w:jc w:val="both"/>
        <w:rPr>
          <w:color w:val="000000"/>
        </w:rPr>
      </w:pPr>
    </w:p>
    <w:p w:rsidR="00DE63C6" w:rsidRPr="00346FD7" w:rsidRDefault="00DE63C6" w:rsidP="00C83B5E">
      <w:pPr>
        <w:pStyle w:val="ListParagraph"/>
        <w:widowControl/>
        <w:numPr>
          <w:ilvl w:val="0"/>
          <w:numId w:val="15"/>
        </w:numPr>
        <w:autoSpaceDE w:val="0"/>
        <w:autoSpaceDN w:val="0"/>
        <w:adjustRightInd w:val="0"/>
        <w:ind w:left="709" w:hanging="709"/>
        <w:rPr>
          <w:color w:val="000000"/>
        </w:rPr>
      </w:pPr>
      <w:r w:rsidRPr="00346FD7">
        <w:rPr>
          <w:color w:val="000000"/>
        </w:rPr>
        <w:t xml:space="preserve">19 pin natural </w:t>
      </w:r>
      <w:r w:rsidR="009B660C">
        <w:rPr>
          <w:color w:val="000000"/>
        </w:rPr>
        <w:t>Uranium</w:t>
      </w:r>
      <w:r w:rsidRPr="00346FD7">
        <w:rPr>
          <w:color w:val="000000"/>
        </w:rPr>
        <w:t xml:space="preserve"> metal fuel cluster to constitute the reference core;</w:t>
      </w:r>
    </w:p>
    <w:p w:rsidR="00DE63C6" w:rsidRPr="00346FD7" w:rsidRDefault="00DE63C6" w:rsidP="00C83B5E">
      <w:pPr>
        <w:pStyle w:val="ListParagraph"/>
        <w:widowControl/>
        <w:numPr>
          <w:ilvl w:val="0"/>
          <w:numId w:val="15"/>
        </w:numPr>
        <w:autoSpaceDE w:val="0"/>
        <w:autoSpaceDN w:val="0"/>
        <w:adjustRightInd w:val="0"/>
        <w:ind w:left="709" w:hanging="709"/>
        <w:rPr>
          <w:color w:val="000000"/>
        </w:rPr>
      </w:pPr>
      <w:r w:rsidRPr="00346FD7">
        <w:rPr>
          <w:color w:val="000000"/>
        </w:rPr>
        <w:t>54 pin (Th-Pu) MOX/(Th-</w:t>
      </w:r>
      <w:r w:rsidRPr="00346FD7">
        <w:rPr>
          <w:color w:val="000000"/>
          <w:vertAlign w:val="superscript"/>
        </w:rPr>
        <w:t>233</w:t>
      </w:r>
      <w:r w:rsidRPr="00346FD7">
        <w:rPr>
          <w:color w:val="000000"/>
        </w:rPr>
        <w:t xml:space="preserve">U) </w:t>
      </w:r>
      <w:r w:rsidRPr="00176A22">
        <w:t>Mox</w:t>
      </w:r>
      <w:r w:rsidRPr="00346FD7">
        <w:rPr>
          <w:color w:val="000000"/>
        </w:rPr>
        <w:t xml:space="preserve"> cluster to constitute the representative AHWR core;</w:t>
      </w:r>
    </w:p>
    <w:p w:rsidR="00DE63C6" w:rsidRPr="00346FD7" w:rsidRDefault="00DE63C6" w:rsidP="00C83B5E">
      <w:pPr>
        <w:pStyle w:val="ListParagraph"/>
        <w:widowControl/>
        <w:numPr>
          <w:ilvl w:val="0"/>
          <w:numId w:val="15"/>
        </w:numPr>
        <w:autoSpaceDE w:val="0"/>
        <w:autoSpaceDN w:val="0"/>
        <w:adjustRightInd w:val="0"/>
        <w:ind w:left="709" w:hanging="709"/>
        <w:rPr>
          <w:color w:val="000000"/>
        </w:rPr>
      </w:pPr>
      <w:r w:rsidRPr="00346FD7">
        <w:rPr>
          <w:color w:val="000000"/>
        </w:rPr>
        <w:t xml:space="preserve">37 pin </w:t>
      </w:r>
      <w:r w:rsidR="00397417" w:rsidRPr="00346FD7">
        <w:rPr>
          <w:color w:val="000000"/>
        </w:rPr>
        <w:t>natural</w:t>
      </w:r>
      <w:r w:rsidRPr="00346FD7">
        <w:rPr>
          <w:color w:val="000000"/>
        </w:rPr>
        <w:t xml:space="preserve"> </w:t>
      </w:r>
      <w:r w:rsidR="009B660C">
        <w:rPr>
          <w:color w:val="000000"/>
        </w:rPr>
        <w:t>Uranium</w:t>
      </w:r>
      <w:r w:rsidRPr="00346FD7">
        <w:rPr>
          <w:color w:val="000000"/>
        </w:rPr>
        <w:t xml:space="preserve"> oxide fuel cluster to constitute the 540 M</w:t>
      </w:r>
      <w:r w:rsidR="003C1718">
        <w:rPr>
          <w:color w:val="000000"/>
        </w:rPr>
        <w:t>W</w:t>
      </w:r>
      <w:r w:rsidRPr="00346FD7">
        <w:rPr>
          <w:color w:val="000000"/>
        </w:rPr>
        <w:t>e PHWR core.</w:t>
      </w:r>
    </w:p>
    <w:p w:rsidR="00D31540" w:rsidRPr="00346FD7" w:rsidRDefault="00D31540" w:rsidP="00C83B5E">
      <w:pPr>
        <w:widowControl/>
        <w:jc w:val="center"/>
        <w:rPr>
          <w:rFonts w:cs="Times New Roman"/>
        </w:rPr>
      </w:pPr>
      <w:r w:rsidRPr="00346FD7">
        <w:rPr>
          <w:rFonts w:cs="Times New Roman"/>
          <w:noProof/>
          <w:lang w:eastAsia="en-US" w:bidi="ar-SA"/>
        </w:rPr>
        <w:lastRenderedPageBreak/>
        <w:drawing>
          <wp:inline distT="0" distB="0" distL="0" distR="0">
            <wp:extent cx="3845284" cy="2911916"/>
            <wp:effectExtent l="19050" t="0" r="2816" b="0"/>
            <wp:docPr id="10" name="Picture 6" descr="IMG_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0004"/>
                    <pic:cNvPicPr>
                      <a:picLocks noChangeAspect="1" noChangeArrowheads="1"/>
                    </pic:cNvPicPr>
                  </pic:nvPicPr>
                  <pic:blipFill>
                    <a:blip r:embed="rId10" cstate="print"/>
                    <a:srcRect/>
                    <a:stretch>
                      <a:fillRect/>
                    </a:stretch>
                  </pic:blipFill>
                  <pic:spPr bwMode="auto">
                    <a:xfrm>
                      <a:off x="0" y="0"/>
                      <a:ext cx="3845284" cy="2911916"/>
                    </a:xfrm>
                    <a:prstGeom prst="rect">
                      <a:avLst/>
                    </a:prstGeom>
                    <a:noFill/>
                    <a:ln w="9525">
                      <a:noFill/>
                      <a:miter lim="800000"/>
                      <a:headEnd/>
                      <a:tailEnd/>
                    </a:ln>
                  </pic:spPr>
                </pic:pic>
              </a:graphicData>
            </a:graphic>
          </wp:inline>
        </w:drawing>
      </w:r>
    </w:p>
    <w:p w:rsidR="00D31540" w:rsidRPr="00346FD7" w:rsidRDefault="008D330A" w:rsidP="00C83B5E">
      <w:pPr>
        <w:pStyle w:val="Caption"/>
        <w:widowControl/>
        <w:spacing w:before="0" w:after="0"/>
        <w:jc w:val="center"/>
        <w:rPr>
          <w:rFonts w:cs="Times New Roman"/>
          <w:sz w:val="22"/>
        </w:rPr>
      </w:pPr>
      <w:bookmarkStart w:id="3" w:name="_Ref398725027"/>
      <w:bookmarkStart w:id="4" w:name="_Toc398725224"/>
      <w:bookmarkStart w:id="5" w:name="_Toc401547744"/>
      <w:r w:rsidRPr="00346FD7">
        <w:rPr>
          <w:rFonts w:cs="Times New Roman"/>
          <w:sz w:val="22"/>
        </w:rPr>
        <w:t xml:space="preserve">FIG. </w:t>
      </w:r>
      <w:r w:rsidR="004B00AE" w:rsidRPr="00346FD7">
        <w:rPr>
          <w:rFonts w:cs="Times New Roman"/>
          <w:sz w:val="22"/>
        </w:rPr>
        <w:fldChar w:fldCharType="begin"/>
      </w:r>
      <w:r w:rsidR="00D31540" w:rsidRPr="00346FD7">
        <w:rPr>
          <w:rFonts w:cs="Times New Roman"/>
          <w:sz w:val="22"/>
        </w:rPr>
        <w:instrText xml:space="preserve"> SEQ Figure \* ARABIC </w:instrText>
      </w:r>
      <w:r w:rsidR="004B00AE" w:rsidRPr="00346FD7">
        <w:rPr>
          <w:rFonts w:cs="Times New Roman"/>
          <w:sz w:val="22"/>
        </w:rPr>
        <w:fldChar w:fldCharType="separate"/>
      </w:r>
      <w:r w:rsidR="00BD286D" w:rsidRPr="00346FD7">
        <w:rPr>
          <w:rFonts w:cs="Times New Roman"/>
          <w:noProof/>
          <w:sz w:val="22"/>
        </w:rPr>
        <w:t>2</w:t>
      </w:r>
      <w:r w:rsidR="004B00AE" w:rsidRPr="00346FD7">
        <w:rPr>
          <w:rFonts w:cs="Times New Roman"/>
          <w:sz w:val="22"/>
        </w:rPr>
        <w:fldChar w:fldCharType="end"/>
      </w:r>
      <w:bookmarkEnd w:id="3"/>
      <w:r w:rsidR="00C60E7E" w:rsidRPr="00346FD7">
        <w:rPr>
          <w:rFonts w:cs="Times New Roman"/>
          <w:sz w:val="22"/>
        </w:rPr>
        <w:t>.</w:t>
      </w:r>
      <w:r w:rsidR="00D31540" w:rsidRPr="00346FD7">
        <w:rPr>
          <w:rFonts w:cs="Times New Roman"/>
          <w:sz w:val="22"/>
        </w:rPr>
        <w:t xml:space="preserve"> Lattice girder of </w:t>
      </w:r>
      <w:r w:rsidR="000E3060" w:rsidRPr="00346FD7">
        <w:rPr>
          <w:rFonts w:cs="Times New Roman"/>
          <w:sz w:val="22"/>
        </w:rPr>
        <w:t>AHWR-</w:t>
      </w:r>
      <w:r w:rsidR="00D31540" w:rsidRPr="00346FD7">
        <w:rPr>
          <w:rFonts w:cs="Times New Roman"/>
          <w:sz w:val="22"/>
        </w:rPr>
        <w:t>CF</w:t>
      </w:r>
      <w:bookmarkEnd w:id="4"/>
      <w:r w:rsidR="00C60E7E" w:rsidRPr="00346FD7">
        <w:rPr>
          <w:rFonts w:cs="Times New Roman"/>
          <w:sz w:val="22"/>
        </w:rPr>
        <w:t>.</w:t>
      </w:r>
      <w:bookmarkEnd w:id="5"/>
    </w:p>
    <w:p w:rsidR="00C60E7E" w:rsidRPr="00346FD7" w:rsidRDefault="00C60E7E" w:rsidP="00C83B5E">
      <w:pPr>
        <w:widowControl/>
        <w:rPr>
          <w:rFonts w:cs="Times New Roman"/>
        </w:rPr>
      </w:pPr>
    </w:p>
    <w:p w:rsidR="000E1F12" w:rsidRPr="00346FD7" w:rsidRDefault="000E1F12" w:rsidP="00C83B5E">
      <w:pPr>
        <w:widowControl/>
        <w:rPr>
          <w:rFonts w:cs="Times New Roman"/>
        </w:rPr>
      </w:pPr>
      <w:r w:rsidRPr="00346FD7">
        <w:rPr>
          <w:rFonts w:cs="Times New Roman"/>
        </w:rPr>
        <w:t xml:space="preserve">Initially the reactor core is configured with natural </w:t>
      </w:r>
      <w:r w:rsidR="009B660C">
        <w:rPr>
          <w:rFonts w:cs="Times New Roman"/>
        </w:rPr>
        <w:t>Uranium</w:t>
      </w:r>
      <w:r w:rsidRPr="00346FD7">
        <w:rPr>
          <w:rFonts w:cs="Times New Roman"/>
        </w:rPr>
        <w:t xml:space="preserve"> fuel assemblies and later the AHWR type fuel assemblies will be loaded into the core. Heavy water is used as moderator. As the reactor power is very low, no dedicated core cooling system is required.</w:t>
      </w:r>
    </w:p>
    <w:p w:rsidR="008D330A" w:rsidRPr="00346FD7" w:rsidRDefault="008D330A" w:rsidP="00C83B5E">
      <w:pPr>
        <w:pStyle w:val="NormalWeb"/>
        <w:spacing w:before="0" w:beforeAutospacing="0" w:after="0"/>
        <w:jc w:val="both"/>
        <w:rPr>
          <w:color w:val="000000"/>
        </w:rPr>
      </w:pPr>
    </w:p>
    <w:p w:rsidR="0036730E" w:rsidRPr="00346FD7" w:rsidRDefault="008D330A" w:rsidP="00C83B5E">
      <w:pPr>
        <w:pStyle w:val="NormalWeb"/>
        <w:spacing w:before="0" w:beforeAutospacing="0" w:after="0"/>
        <w:jc w:val="both"/>
        <w:rPr>
          <w:b/>
          <w:color w:val="000000"/>
        </w:rPr>
      </w:pPr>
      <w:r w:rsidRPr="00346FD7">
        <w:rPr>
          <w:b/>
          <w:color w:val="000000"/>
        </w:rPr>
        <w:t xml:space="preserve">2.0 </w:t>
      </w:r>
      <w:r w:rsidR="0036730E" w:rsidRPr="00346FD7">
        <w:rPr>
          <w:b/>
          <w:color w:val="000000"/>
        </w:rPr>
        <w:t>Operation &amp; Experiments</w:t>
      </w:r>
    </w:p>
    <w:p w:rsidR="008D330A" w:rsidRPr="00346FD7" w:rsidRDefault="008D330A" w:rsidP="00C83B5E">
      <w:pPr>
        <w:pStyle w:val="NormalWeb"/>
        <w:spacing w:before="0" w:beforeAutospacing="0" w:after="0"/>
        <w:jc w:val="both"/>
        <w:rPr>
          <w:color w:val="000000"/>
        </w:rPr>
      </w:pPr>
    </w:p>
    <w:p w:rsidR="00F319B5" w:rsidRPr="00346FD7" w:rsidRDefault="0036730E" w:rsidP="00C83B5E">
      <w:pPr>
        <w:pStyle w:val="NormalWeb"/>
        <w:spacing w:before="0" w:beforeAutospacing="0" w:after="0"/>
        <w:jc w:val="both"/>
        <w:rPr>
          <w:color w:val="000000"/>
        </w:rPr>
      </w:pPr>
      <w:r w:rsidRPr="00346FD7">
        <w:rPr>
          <w:color w:val="000000"/>
        </w:rPr>
        <w:t xml:space="preserve">The facility was made critical in April 2008 and since then it </w:t>
      </w:r>
      <w:r w:rsidR="00137E70" w:rsidRPr="00346FD7">
        <w:rPr>
          <w:color w:val="000000"/>
        </w:rPr>
        <w:t>has been</w:t>
      </w:r>
      <w:r w:rsidRPr="00346FD7">
        <w:rPr>
          <w:color w:val="000000"/>
        </w:rPr>
        <w:t xml:space="preserve"> operated for different experimental purpose. </w:t>
      </w:r>
      <w:r w:rsidR="00576537" w:rsidRPr="00346FD7">
        <w:rPr>
          <w:color w:val="000000"/>
        </w:rPr>
        <w:t>Observed critical height (226.7 cm) was very much close to estimated critical height (226.5 cm).</w:t>
      </w:r>
    </w:p>
    <w:p w:rsidR="008D330A" w:rsidRPr="00346FD7" w:rsidRDefault="008D330A" w:rsidP="00C83B5E">
      <w:pPr>
        <w:pStyle w:val="NormalWeb"/>
        <w:spacing w:before="0" w:beforeAutospacing="0" w:after="0"/>
        <w:jc w:val="both"/>
        <w:rPr>
          <w:color w:val="000000"/>
        </w:rPr>
      </w:pPr>
    </w:p>
    <w:p w:rsidR="00137E70" w:rsidRPr="00346FD7" w:rsidRDefault="00137E70" w:rsidP="00C83B5E">
      <w:pPr>
        <w:pStyle w:val="NormalWeb"/>
        <w:spacing w:before="0" w:beforeAutospacing="0" w:after="0"/>
        <w:jc w:val="both"/>
        <w:rPr>
          <w:color w:val="000000"/>
        </w:rPr>
      </w:pPr>
      <w:r w:rsidRPr="00346FD7">
        <w:rPr>
          <w:color w:val="000000"/>
        </w:rPr>
        <w:t>To validate the design intent of the reactor</w:t>
      </w:r>
      <w:r w:rsidR="008658C0">
        <w:rPr>
          <w:color w:val="000000"/>
        </w:rPr>
        <w:t>,</w:t>
      </w:r>
      <w:r w:rsidRPr="00346FD7">
        <w:rPr>
          <w:color w:val="000000"/>
        </w:rPr>
        <w:t xml:space="preserve"> following experiments </w:t>
      </w:r>
      <w:r w:rsidR="008B6596" w:rsidRPr="00346FD7">
        <w:rPr>
          <w:color w:val="000000"/>
        </w:rPr>
        <w:t xml:space="preserve">were </w:t>
      </w:r>
      <w:r w:rsidR="00EB28E7" w:rsidRPr="00346FD7">
        <w:rPr>
          <w:color w:val="000000"/>
        </w:rPr>
        <w:t>carried out [2];</w:t>
      </w:r>
    </w:p>
    <w:p w:rsidR="008D330A" w:rsidRPr="00346FD7" w:rsidRDefault="008D330A" w:rsidP="00C83B5E">
      <w:pPr>
        <w:pStyle w:val="NormalWeb"/>
        <w:spacing w:before="0" w:beforeAutospacing="0" w:after="0"/>
        <w:jc w:val="both"/>
        <w:rPr>
          <w:color w:val="000000"/>
        </w:rPr>
      </w:pPr>
    </w:p>
    <w:p w:rsidR="00137E70" w:rsidRDefault="00137E70" w:rsidP="00C83B5E">
      <w:pPr>
        <w:pStyle w:val="NormalWeb"/>
        <w:numPr>
          <w:ilvl w:val="0"/>
          <w:numId w:val="23"/>
        </w:numPr>
        <w:spacing w:before="0" w:beforeAutospacing="0" w:after="0"/>
        <w:ind w:left="709" w:hanging="709"/>
        <w:jc w:val="both"/>
        <w:rPr>
          <w:rFonts w:eastAsia="Calibri"/>
        </w:rPr>
      </w:pPr>
      <w:r w:rsidRPr="00346FD7">
        <w:rPr>
          <w:color w:val="000000"/>
        </w:rPr>
        <w:t xml:space="preserve">Measurement of Shut Off Rod (SORs) worth: </w:t>
      </w:r>
      <w:r w:rsidRPr="00346FD7">
        <w:rPr>
          <w:rFonts w:eastAsia="Calibri"/>
        </w:rPr>
        <w:t>Dynamic test was performed for checking the total worth of SORs by tripping the reactor on manual scram. The analysis of power changes indicate that the worth of all Six SORs dropping together is 103 mk. The evaluated shutoff rod worth for reference core is</w:t>
      </w:r>
      <w:r w:rsidR="00480B0B" w:rsidRPr="00346FD7">
        <w:rPr>
          <w:rFonts w:eastAsia="Calibri"/>
        </w:rPr>
        <w:t xml:space="preserve"> </w:t>
      </w:r>
      <w:r w:rsidRPr="00346FD7">
        <w:rPr>
          <w:rFonts w:eastAsia="Calibri"/>
        </w:rPr>
        <w:t>105.1 mk. The worth of individual shut off rod was also measured by sub-critical method.</w:t>
      </w:r>
      <w:r w:rsidR="00123082" w:rsidRPr="00346FD7">
        <w:rPr>
          <w:rFonts w:eastAsia="Calibri"/>
        </w:rPr>
        <w:t xml:space="preserve"> </w:t>
      </w:r>
      <w:r w:rsidRPr="00346FD7">
        <w:rPr>
          <w:rFonts w:eastAsia="Calibri"/>
        </w:rPr>
        <w:t>The measured worth of each individual shut off rod was found to be about 11 mk against</w:t>
      </w:r>
      <w:r w:rsidR="008658C0">
        <w:rPr>
          <w:rFonts w:eastAsia="Calibri"/>
        </w:rPr>
        <w:t xml:space="preserve"> the calculated value of 12 mk.</w:t>
      </w:r>
    </w:p>
    <w:p w:rsidR="008658C0" w:rsidRPr="00346FD7" w:rsidRDefault="008658C0" w:rsidP="008658C0">
      <w:pPr>
        <w:pStyle w:val="NormalWeb"/>
        <w:spacing w:before="0" w:beforeAutospacing="0" w:after="0"/>
        <w:ind w:left="709"/>
        <w:jc w:val="both"/>
        <w:rPr>
          <w:rFonts w:eastAsia="Calibri"/>
        </w:rPr>
      </w:pPr>
    </w:p>
    <w:p w:rsidR="00137E70" w:rsidRDefault="00137E70" w:rsidP="00C83B5E">
      <w:pPr>
        <w:pStyle w:val="NormalWeb"/>
        <w:numPr>
          <w:ilvl w:val="0"/>
          <w:numId w:val="23"/>
        </w:numPr>
        <w:spacing w:before="0" w:beforeAutospacing="0" w:after="0"/>
        <w:ind w:left="709" w:hanging="709"/>
        <w:jc w:val="both"/>
        <w:rPr>
          <w:color w:val="000000"/>
        </w:rPr>
      </w:pPr>
      <w:r w:rsidRPr="00346FD7">
        <w:rPr>
          <w:color w:val="000000"/>
        </w:rPr>
        <w:t xml:space="preserve">Absorber </w:t>
      </w:r>
      <w:r w:rsidR="00721F6C" w:rsidRPr="00346FD7">
        <w:rPr>
          <w:color w:val="000000"/>
        </w:rPr>
        <w:t>R</w:t>
      </w:r>
      <w:r w:rsidRPr="00346FD7">
        <w:rPr>
          <w:color w:val="000000"/>
        </w:rPr>
        <w:t xml:space="preserve">od </w:t>
      </w:r>
      <w:r w:rsidR="00CD5F2C" w:rsidRPr="00346FD7">
        <w:rPr>
          <w:color w:val="000000"/>
        </w:rPr>
        <w:t xml:space="preserve">(AR) </w:t>
      </w:r>
      <w:r w:rsidRPr="00346FD7">
        <w:rPr>
          <w:color w:val="000000"/>
        </w:rPr>
        <w:t>calibration: Total measured reactivity was found to be 3.6 mk against the calculated value of 3.7 mk. Variati</w:t>
      </w:r>
      <w:r w:rsidR="00CD5F2C" w:rsidRPr="00346FD7">
        <w:rPr>
          <w:color w:val="000000"/>
        </w:rPr>
        <w:t xml:space="preserve">on of the reactivity load with </w:t>
      </w:r>
      <w:r w:rsidRPr="00346FD7">
        <w:rPr>
          <w:color w:val="000000"/>
        </w:rPr>
        <w:t>position of AR was also determined.</w:t>
      </w:r>
    </w:p>
    <w:p w:rsidR="008658C0" w:rsidRPr="00346FD7" w:rsidRDefault="008658C0" w:rsidP="008658C0">
      <w:pPr>
        <w:pStyle w:val="NormalWeb"/>
        <w:spacing w:before="0" w:beforeAutospacing="0" w:after="0"/>
        <w:jc w:val="both"/>
        <w:rPr>
          <w:color w:val="000000"/>
        </w:rPr>
      </w:pPr>
    </w:p>
    <w:p w:rsidR="00137E70" w:rsidRDefault="00137E70" w:rsidP="00C83B5E">
      <w:pPr>
        <w:pStyle w:val="NormalWeb"/>
        <w:numPr>
          <w:ilvl w:val="0"/>
          <w:numId w:val="23"/>
        </w:numPr>
        <w:spacing w:before="0" w:beforeAutospacing="0" w:after="0"/>
        <w:ind w:left="709" w:hanging="709"/>
        <w:jc w:val="both"/>
        <w:rPr>
          <w:bCs/>
          <w:color w:val="000000"/>
        </w:rPr>
      </w:pPr>
      <w:r w:rsidRPr="00346FD7">
        <w:rPr>
          <w:bCs/>
          <w:color w:val="000000"/>
        </w:rPr>
        <w:t>Level coefficient measurement at critical height: Measured value of level coefficient was found to be 0.049 mk/mm whereas the evaluated figure was 0.05 mk/mm.</w:t>
      </w:r>
    </w:p>
    <w:p w:rsidR="00FB2D94" w:rsidRPr="00346FD7" w:rsidRDefault="00FB2D94" w:rsidP="00FB2D94">
      <w:pPr>
        <w:pStyle w:val="NormalWeb"/>
        <w:spacing w:before="0" w:beforeAutospacing="0" w:after="0"/>
        <w:jc w:val="both"/>
        <w:rPr>
          <w:bCs/>
          <w:color w:val="000000"/>
        </w:rPr>
      </w:pPr>
    </w:p>
    <w:p w:rsidR="00FB2D94" w:rsidRPr="00176A22" w:rsidRDefault="00137E70" w:rsidP="00FB2D94">
      <w:pPr>
        <w:pStyle w:val="NormalWeb"/>
        <w:numPr>
          <w:ilvl w:val="0"/>
          <w:numId w:val="23"/>
        </w:numPr>
        <w:spacing w:before="0" w:beforeAutospacing="0" w:after="0"/>
        <w:ind w:left="709" w:hanging="709"/>
        <w:jc w:val="both"/>
        <w:rPr>
          <w:color w:val="000000"/>
        </w:rPr>
      </w:pPr>
      <w:r w:rsidRPr="00176A22">
        <w:rPr>
          <w:color w:val="000000"/>
        </w:rPr>
        <w:t xml:space="preserve">Moderator Temperature Coefficient was measured and found to be </w:t>
      </w:r>
      <w:r w:rsidRPr="00346FD7">
        <w:rPr>
          <w:lang w:bidi="ta-IN"/>
        </w:rPr>
        <w:t>15.7 pcm</w:t>
      </w:r>
      <w:r w:rsidR="00CD5F2C" w:rsidRPr="00346FD7">
        <w:t>/</w:t>
      </w:r>
      <w:r w:rsidR="00123082" w:rsidRPr="00176A22">
        <w:rPr>
          <w:rFonts w:ascii="Calibri" w:hAnsi="Calibri"/>
        </w:rPr>
        <w:t>⁰</w:t>
      </w:r>
      <w:r w:rsidRPr="00346FD7">
        <w:t>C</w:t>
      </w:r>
      <w:r w:rsidR="00176A22">
        <w:t>.</w:t>
      </w:r>
      <w:r w:rsidR="00FB2D94">
        <w:t xml:space="preserve"> </w:t>
      </w:r>
    </w:p>
    <w:p w:rsidR="00176A22" w:rsidRDefault="00176A22" w:rsidP="00176A22">
      <w:pPr>
        <w:pStyle w:val="ListParagraph"/>
        <w:rPr>
          <w:color w:val="000000"/>
        </w:rPr>
      </w:pPr>
    </w:p>
    <w:p w:rsidR="00176A22" w:rsidRPr="00176A22" w:rsidRDefault="00176A22" w:rsidP="00176A22">
      <w:pPr>
        <w:pStyle w:val="NormalWeb"/>
        <w:spacing w:before="0" w:beforeAutospacing="0" w:after="0"/>
        <w:jc w:val="both"/>
        <w:rPr>
          <w:color w:val="000000"/>
        </w:rPr>
      </w:pPr>
    </w:p>
    <w:p w:rsidR="00137E70" w:rsidRDefault="00137E70" w:rsidP="00C83B5E">
      <w:pPr>
        <w:pStyle w:val="NormalWeb"/>
        <w:numPr>
          <w:ilvl w:val="0"/>
          <w:numId w:val="23"/>
        </w:numPr>
        <w:spacing w:before="0" w:beforeAutospacing="0" w:after="0"/>
        <w:ind w:left="709" w:hanging="709"/>
        <w:jc w:val="both"/>
        <w:rPr>
          <w:color w:val="000000"/>
        </w:rPr>
      </w:pPr>
      <w:r w:rsidRPr="00346FD7">
        <w:rPr>
          <w:color w:val="000000"/>
        </w:rPr>
        <w:lastRenderedPageBreak/>
        <w:t xml:space="preserve">Axial neutron flux distribution was measured using copper wire as an activation detector. The profile was found to </w:t>
      </w:r>
      <w:r w:rsidR="00FB2D94">
        <w:rPr>
          <w:color w:val="000000"/>
        </w:rPr>
        <w:t xml:space="preserve">be </w:t>
      </w:r>
      <w:r w:rsidRPr="00346FD7">
        <w:rPr>
          <w:color w:val="000000"/>
        </w:rPr>
        <w:t xml:space="preserve">bottom peaked cosine. </w:t>
      </w:r>
      <w:r w:rsidR="00FB2D94">
        <w:rPr>
          <w:color w:val="000000"/>
        </w:rPr>
        <w:t>Graphite (around 30 cm height) placed at the bottom of the reactor as neutron</w:t>
      </w:r>
      <w:r w:rsidRPr="00346FD7">
        <w:rPr>
          <w:color w:val="000000"/>
        </w:rPr>
        <w:t xml:space="preserve"> reflector is the reason</w:t>
      </w:r>
      <w:r w:rsidR="00FB2D94">
        <w:rPr>
          <w:color w:val="000000"/>
        </w:rPr>
        <w:t xml:space="preserve"> for this</w:t>
      </w:r>
      <w:r w:rsidRPr="00346FD7">
        <w:rPr>
          <w:color w:val="000000"/>
        </w:rPr>
        <w:t xml:space="preserve"> peak</w:t>
      </w:r>
      <w:r w:rsidR="00FB2D94">
        <w:rPr>
          <w:color w:val="000000"/>
        </w:rPr>
        <w:t>.</w:t>
      </w:r>
    </w:p>
    <w:p w:rsidR="00FB2D94" w:rsidRPr="00346FD7" w:rsidRDefault="00FB2D94" w:rsidP="00FB2D94">
      <w:pPr>
        <w:pStyle w:val="NormalWeb"/>
        <w:spacing w:before="0" w:beforeAutospacing="0" w:after="0"/>
        <w:jc w:val="both"/>
        <w:rPr>
          <w:color w:val="000000"/>
        </w:rPr>
      </w:pPr>
    </w:p>
    <w:p w:rsidR="00137E70" w:rsidRDefault="00137E70" w:rsidP="00C83B5E">
      <w:pPr>
        <w:pStyle w:val="NormalWeb"/>
        <w:numPr>
          <w:ilvl w:val="0"/>
          <w:numId w:val="23"/>
        </w:numPr>
        <w:spacing w:before="0" w:beforeAutospacing="0" w:after="0"/>
        <w:ind w:left="709" w:hanging="709"/>
        <w:jc w:val="both"/>
        <w:rPr>
          <w:color w:val="000000"/>
        </w:rPr>
      </w:pPr>
      <w:r w:rsidRPr="00346FD7">
        <w:rPr>
          <w:color w:val="000000"/>
        </w:rPr>
        <w:t>Neutron Spectrum was measured on the surface of central cluster using multi foils activation technique.</w:t>
      </w:r>
    </w:p>
    <w:p w:rsidR="00450FC2" w:rsidRPr="00346FD7" w:rsidRDefault="00450FC2" w:rsidP="00450FC2">
      <w:pPr>
        <w:pStyle w:val="NormalWeb"/>
        <w:spacing w:before="0" w:beforeAutospacing="0" w:after="0"/>
        <w:jc w:val="both"/>
        <w:rPr>
          <w:color w:val="000000"/>
        </w:rPr>
      </w:pPr>
    </w:p>
    <w:p w:rsidR="00137E70" w:rsidRDefault="00137E70" w:rsidP="00C83B5E">
      <w:pPr>
        <w:pStyle w:val="NormalWeb"/>
        <w:numPr>
          <w:ilvl w:val="0"/>
          <w:numId w:val="23"/>
        </w:numPr>
        <w:spacing w:before="0" w:beforeAutospacing="0" w:after="0"/>
        <w:ind w:left="709" w:hanging="709"/>
        <w:jc w:val="both"/>
        <w:rPr>
          <w:color w:val="000000"/>
        </w:rPr>
      </w:pPr>
      <w:r w:rsidRPr="00346FD7">
        <w:rPr>
          <w:color w:val="000000"/>
        </w:rPr>
        <w:t xml:space="preserve">Fine structure flux profile was measured inside the central fuel cluster. Activation foils were kept inside the </w:t>
      </w:r>
      <w:hyperlink r:id="rId11" w:history="1">
        <w:r w:rsidR="00CD5F2C" w:rsidRPr="00346FD7">
          <w:rPr>
            <w:color w:val="000000"/>
          </w:rPr>
          <w:t>dismantlable</w:t>
        </w:r>
      </w:hyperlink>
      <w:r w:rsidRPr="00346FD7">
        <w:rPr>
          <w:color w:val="000000"/>
        </w:rPr>
        <w:t xml:space="preserve"> fuel cluster</w:t>
      </w:r>
      <w:r w:rsidR="00123082" w:rsidRPr="00346FD7">
        <w:rPr>
          <w:color w:val="000000"/>
        </w:rPr>
        <w:t xml:space="preserve"> </w:t>
      </w:r>
      <w:r w:rsidR="00123082" w:rsidRPr="00450FC2">
        <w:rPr>
          <w:i/>
          <w:color w:val="000000"/>
          <w:sz w:val="22"/>
          <w:szCs w:val="22"/>
        </w:rPr>
        <w:t>(</w:t>
      </w:r>
      <w:r w:rsidR="00C60E7E" w:rsidRPr="00450FC2">
        <w:rPr>
          <w:i/>
          <w:color w:val="000000"/>
          <w:sz w:val="22"/>
          <w:szCs w:val="22"/>
        </w:rPr>
        <w:t xml:space="preserve">see </w:t>
      </w:r>
      <w:fldSimple w:instr=" REF _Ref398726284 \h  \* MERGEFORMAT ">
        <w:r w:rsidR="00BD286D" w:rsidRPr="00450FC2">
          <w:rPr>
            <w:i/>
            <w:color w:val="000000"/>
            <w:sz w:val="22"/>
            <w:szCs w:val="22"/>
          </w:rPr>
          <w:t>FIG. 3</w:t>
        </w:r>
      </w:fldSimple>
      <w:r w:rsidR="00123082" w:rsidRPr="00450FC2">
        <w:rPr>
          <w:i/>
          <w:color w:val="000000"/>
          <w:sz w:val="22"/>
          <w:szCs w:val="22"/>
        </w:rPr>
        <w:t>)</w:t>
      </w:r>
      <w:r w:rsidRPr="00346FD7">
        <w:rPr>
          <w:color w:val="000000"/>
        </w:rPr>
        <w:t>. Flux disadvantage factor (1.85) was obtained using the fine structure profile.</w:t>
      </w:r>
    </w:p>
    <w:p w:rsidR="00450FC2" w:rsidRPr="00346FD7" w:rsidRDefault="00450FC2" w:rsidP="00450FC2">
      <w:pPr>
        <w:pStyle w:val="NormalWeb"/>
        <w:spacing w:before="0" w:beforeAutospacing="0" w:after="0"/>
        <w:jc w:val="both"/>
        <w:rPr>
          <w:color w:val="000000"/>
        </w:rPr>
      </w:pPr>
    </w:p>
    <w:p w:rsidR="00137E70" w:rsidRDefault="00137E70" w:rsidP="00C83B5E">
      <w:pPr>
        <w:pStyle w:val="NormalWeb"/>
        <w:numPr>
          <w:ilvl w:val="0"/>
          <w:numId w:val="23"/>
        </w:numPr>
        <w:spacing w:before="0" w:beforeAutospacing="0" w:after="0"/>
        <w:ind w:left="709" w:hanging="709"/>
        <w:jc w:val="both"/>
        <w:rPr>
          <w:color w:val="000000"/>
        </w:rPr>
      </w:pPr>
      <w:r w:rsidRPr="00346FD7">
        <w:rPr>
          <w:color w:val="000000"/>
        </w:rPr>
        <w:t xml:space="preserve">A pin of natural </w:t>
      </w:r>
      <w:r w:rsidR="009B660C">
        <w:rPr>
          <w:color w:val="000000"/>
        </w:rPr>
        <w:t>Uranium</w:t>
      </w:r>
      <w:r w:rsidRPr="00346FD7">
        <w:rPr>
          <w:color w:val="000000"/>
        </w:rPr>
        <w:t xml:space="preserve"> and </w:t>
      </w:r>
      <w:r w:rsidR="009B660C">
        <w:rPr>
          <w:color w:val="000000"/>
        </w:rPr>
        <w:t>Thorium</w:t>
      </w:r>
      <w:r w:rsidRPr="00346FD7">
        <w:rPr>
          <w:color w:val="000000"/>
        </w:rPr>
        <w:t xml:space="preserve"> was irradiated and gamma activity was measured to get the axial fission power profile.</w:t>
      </w:r>
    </w:p>
    <w:p w:rsidR="00450FC2" w:rsidRDefault="00450FC2" w:rsidP="00450FC2">
      <w:pPr>
        <w:pStyle w:val="ListParagraph"/>
        <w:rPr>
          <w:color w:val="000000"/>
        </w:rPr>
      </w:pPr>
    </w:p>
    <w:p w:rsidR="00356584" w:rsidRPr="00346FD7" w:rsidRDefault="00356584" w:rsidP="00C83B5E">
      <w:pPr>
        <w:pStyle w:val="NormalWeb"/>
        <w:spacing w:before="0" w:beforeAutospacing="0" w:after="0"/>
        <w:jc w:val="center"/>
      </w:pPr>
      <w:r w:rsidRPr="00346FD7">
        <w:rPr>
          <w:noProof/>
          <w:lang w:bidi="ar-SA"/>
        </w:rPr>
        <w:drawing>
          <wp:inline distT="0" distB="0" distL="0" distR="0">
            <wp:extent cx="5403739" cy="4053366"/>
            <wp:effectExtent l="19050" t="0" r="6461" b="0"/>
            <wp:docPr id="27" name="Picture 26" descr="IMG_02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296.jpg"/>
                    <pic:cNvPicPr/>
                  </pic:nvPicPr>
                  <pic:blipFill>
                    <a:blip r:embed="rId12" cstate="print"/>
                    <a:stretch>
                      <a:fillRect/>
                    </a:stretch>
                  </pic:blipFill>
                  <pic:spPr>
                    <a:xfrm>
                      <a:off x="0" y="0"/>
                      <a:ext cx="5405403" cy="4054614"/>
                    </a:xfrm>
                    <a:prstGeom prst="rect">
                      <a:avLst/>
                    </a:prstGeom>
                  </pic:spPr>
                </pic:pic>
              </a:graphicData>
            </a:graphic>
          </wp:inline>
        </w:drawing>
      </w:r>
    </w:p>
    <w:p w:rsidR="00356584" w:rsidRPr="00346FD7" w:rsidRDefault="008D330A" w:rsidP="00C83B5E">
      <w:pPr>
        <w:pStyle w:val="Caption"/>
        <w:widowControl/>
        <w:spacing w:before="0" w:after="0"/>
        <w:jc w:val="center"/>
        <w:rPr>
          <w:rFonts w:cs="Times New Roman"/>
          <w:sz w:val="22"/>
        </w:rPr>
      </w:pPr>
      <w:bookmarkStart w:id="6" w:name="_Ref398726284"/>
      <w:bookmarkStart w:id="7" w:name="_Toc398725225"/>
      <w:bookmarkStart w:id="8" w:name="_Toc401547745"/>
      <w:r w:rsidRPr="00346FD7">
        <w:rPr>
          <w:rFonts w:cs="Times New Roman"/>
          <w:sz w:val="22"/>
        </w:rPr>
        <w:t xml:space="preserve">FIG. </w:t>
      </w:r>
      <w:r w:rsidR="004B00AE" w:rsidRPr="00346FD7">
        <w:rPr>
          <w:rFonts w:cs="Times New Roman"/>
          <w:sz w:val="22"/>
        </w:rPr>
        <w:fldChar w:fldCharType="begin"/>
      </w:r>
      <w:r w:rsidR="00356584" w:rsidRPr="00346FD7">
        <w:rPr>
          <w:rFonts w:cs="Times New Roman"/>
          <w:sz w:val="22"/>
        </w:rPr>
        <w:instrText xml:space="preserve"> SEQ Figure \* ARABIC </w:instrText>
      </w:r>
      <w:r w:rsidR="004B00AE" w:rsidRPr="00346FD7">
        <w:rPr>
          <w:rFonts w:cs="Times New Roman"/>
          <w:sz w:val="22"/>
        </w:rPr>
        <w:fldChar w:fldCharType="separate"/>
      </w:r>
      <w:r w:rsidR="00BD286D" w:rsidRPr="00346FD7">
        <w:rPr>
          <w:rFonts w:cs="Times New Roman"/>
          <w:noProof/>
          <w:sz w:val="22"/>
        </w:rPr>
        <w:t>3</w:t>
      </w:r>
      <w:r w:rsidR="004B00AE" w:rsidRPr="00346FD7">
        <w:rPr>
          <w:rFonts w:cs="Times New Roman"/>
          <w:sz w:val="22"/>
        </w:rPr>
        <w:fldChar w:fldCharType="end"/>
      </w:r>
      <w:bookmarkEnd w:id="6"/>
      <w:r w:rsidR="00C60E7E" w:rsidRPr="00346FD7">
        <w:rPr>
          <w:rFonts w:cs="Times New Roman"/>
          <w:sz w:val="22"/>
        </w:rPr>
        <w:t>.</w:t>
      </w:r>
      <w:r w:rsidR="00356584" w:rsidRPr="00346FD7">
        <w:rPr>
          <w:rFonts w:cs="Times New Roman"/>
          <w:sz w:val="22"/>
        </w:rPr>
        <w:t xml:space="preserve"> Activation foils being installed with</w:t>
      </w:r>
      <w:r w:rsidR="00123082" w:rsidRPr="00346FD7">
        <w:rPr>
          <w:rFonts w:cs="Times New Roman"/>
          <w:sz w:val="22"/>
        </w:rPr>
        <w:t>in</w:t>
      </w:r>
      <w:r w:rsidR="00356584" w:rsidRPr="00346FD7">
        <w:rPr>
          <w:rFonts w:cs="Times New Roman"/>
          <w:sz w:val="22"/>
        </w:rPr>
        <w:t xml:space="preserve"> the fuel pin for measurement of f</w:t>
      </w:r>
      <w:r w:rsidR="00356584" w:rsidRPr="00346FD7">
        <w:rPr>
          <w:rFonts w:cs="Times New Roman"/>
          <w:color w:val="000000"/>
          <w:sz w:val="22"/>
        </w:rPr>
        <w:t>ine structure flux profile</w:t>
      </w:r>
      <w:bookmarkEnd w:id="7"/>
      <w:r w:rsidR="00C60E7E" w:rsidRPr="00346FD7">
        <w:rPr>
          <w:rFonts w:cs="Times New Roman"/>
          <w:color w:val="000000"/>
          <w:sz w:val="22"/>
        </w:rPr>
        <w:t>.</w:t>
      </w:r>
      <w:bookmarkEnd w:id="8"/>
    </w:p>
    <w:p w:rsidR="00721F6C" w:rsidRPr="00346FD7" w:rsidRDefault="00721F6C" w:rsidP="00C83B5E">
      <w:pPr>
        <w:pStyle w:val="NormalWeb"/>
        <w:spacing w:before="0" w:beforeAutospacing="0" w:after="0"/>
        <w:jc w:val="both"/>
        <w:rPr>
          <w:color w:val="000000"/>
        </w:rPr>
      </w:pPr>
    </w:p>
    <w:p w:rsidR="00137E70" w:rsidRDefault="00137E70" w:rsidP="00C83B5E">
      <w:pPr>
        <w:pStyle w:val="NormalWeb"/>
        <w:spacing w:before="0" w:beforeAutospacing="0" w:after="0"/>
        <w:jc w:val="both"/>
        <w:rPr>
          <w:color w:val="000000"/>
        </w:rPr>
      </w:pPr>
      <w:r w:rsidRPr="00346FD7">
        <w:rPr>
          <w:color w:val="000000"/>
        </w:rPr>
        <w:t xml:space="preserve">There is a significant variation of </w:t>
      </w:r>
      <w:r w:rsidR="009B660C">
        <w:rPr>
          <w:color w:val="000000"/>
        </w:rPr>
        <w:t>Thorium</w:t>
      </w:r>
      <w:r w:rsidRPr="00346FD7">
        <w:rPr>
          <w:color w:val="000000"/>
        </w:rPr>
        <w:t xml:space="preserve"> cross section in different nuclear data library. This variation can be studied by carrying out the integral experiment with </w:t>
      </w:r>
      <w:r w:rsidR="009B660C">
        <w:rPr>
          <w:color w:val="000000"/>
        </w:rPr>
        <w:t>Thorium</w:t>
      </w:r>
      <w:r w:rsidRPr="00346FD7">
        <w:rPr>
          <w:color w:val="000000"/>
        </w:rPr>
        <w:t xml:space="preserve"> based cluster and by comparing the results with calculated values of integral parameters obtained using different nuclear data libraries. Following integral experiments were carried out in CF.</w:t>
      </w:r>
    </w:p>
    <w:p w:rsidR="009B660C" w:rsidRPr="00346FD7" w:rsidRDefault="009B660C" w:rsidP="00C83B5E">
      <w:pPr>
        <w:pStyle w:val="NormalWeb"/>
        <w:spacing w:before="0" w:beforeAutospacing="0" w:after="0"/>
        <w:jc w:val="both"/>
        <w:rPr>
          <w:color w:val="000000"/>
        </w:rPr>
      </w:pPr>
    </w:p>
    <w:p w:rsidR="00137E70" w:rsidRPr="009B660C" w:rsidRDefault="00137E70" w:rsidP="00C83B5E">
      <w:pPr>
        <w:pStyle w:val="NormalWeb"/>
        <w:numPr>
          <w:ilvl w:val="0"/>
          <w:numId w:val="10"/>
        </w:numPr>
        <w:spacing w:before="0" w:beforeAutospacing="0" w:after="0"/>
        <w:ind w:left="709" w:hanging="709"/>
        <w:jc w:val="both"/>
        <w:rPr>
          <w:color w:val="000000"/>
        </w:rPr>
      </w:pPr>
      <w:r w:rsidRPr="00346FD7">
        <w:rPr>
          <w:color w:val="000000"/>
        </w:rPr>
        <w:t xml:space="preserve">Integral Experiments with Mixed pin </w:t>
      </w:r>
      <w:r w:rsidR="00721F6C" w:rsidRPr="00346FD7">
        <w:rPr>
          <w:color w:val="000000"/>
        </w:rPr>
        <w:t>[</w:t>
      </w:r>
      <w:r w:rsidRPr="00346FD7">
        <w:rPr>
          <w:color w:val="000000"/>
        </w:rPr>
        <w:t>ThO</w:t>
      </w:r>
      <w:r w:rsidRPr="00346FD7">
        <w:rPr>
          <w:color w:val="000000"/>
          <w:vertAlign w:val="subscript"/>
        </w:rPr>
        <w:t>2</w:t>
      </w:r>
      <w:r w:rsidR="00721F6C" w:rsidRPr="00346FD7">
        <w:rPr>
          <w:color w:val="000000"/>
        </w:rPr>
        <w:t>-U]</w:t>
      </w:r>
      <w:r w:rsidRPr="00346FD7">
        <w:rPr>
          <w:color w:val="000000"/>
        </w:rPr>
        <w:t xml:space="preserve"> cluster: Critical height was measurement with one </w:t>
      </w:r>
      <w:r w:rsidR="00721F6C" w:rsidRPr="00346FD7">
        <w:rPr>
          <w:color w:val="000000"/>
        </w:rPr>
        <w:t>[</w:t>
      </w:r>
      <w:r w:rsidRPr="00346FD7">
        <w:rPr>
          <w:color w:val="000000"/>
        </w:rPr>
        <w:t>ThO</w:t>
      </w:r>
      <w:r w:rsidRPr="00346FD7">
        <w:rPr>
          <w:color w:val="000000"/>
          <w:vertAlign w:val="subscript"/>
        </w:rPr>
        <w:t>2</w:t>
      </w:r>
      <w:r w:rsidR="00721F6C" w:rsidRPr="00346FD7">
        <w:rPr>
          <w:color w:val="000000"/>
        </w:rPr>
        <w:t>-U]</w:t>
      </w:r>
      <w:r w:rsidRPr="00346FD7">
        <w:rPr>
          <w:color w:val="000000"/>
        </w:rPr>
        <w:t xml:space="preserve"> mixed pin cluster in the central location E5 and five other locations of reference core.</w:t>
      </w:r>
      <w:r w:rsidRPr="00346FD7">
        <w:rPr>
          <w:rFonts w:eastAsia="+mn-ea"/>
          <w:color w:val="9900CC"/>
          <w:lang w:eastAsia="hi-IN"/>
        </w:rPr>
        <w:t xml:space="preserve"> </w:t>
      </w:r>
    </w:p>
    <w:p w:rsidR="00137E70" w:rsidRDefault="00137E70" w:rsidP="00C83B5E">
      <w:pPr>
        <w:pStyle w:val="NormalWeb"/>
        <w:numPr>
          <w:ilvl w:val="0"/>
          <w:numId w:val="10"/>
        </w:numPr>
        <w:spacing w:before="0" w:beforeAutospacing="0" w:after="0"/>
        <w:ind w:left="709" w:hanging="709"/>
        <w:jc w:val="both"/>
        <w:rPr>
          <w:color w:val="000000"/>
        </w:rPr>
      </w:pPr>
      <w:r w:rsidRPr="00346FD7">
        <w:rPr>
          <w:color w:val="000000"/>
        </w:rPr>
        <w:lastRenderedPageBreak/>
        <w:t>Fine structure flux measurement inside the central lattice (E5) with mixed pin thoria cluster.</w:t>
      </w:r>
    </w:p>
    <w:p w:rsidR="009B660C" w:rsidRPr="00346FD7" w:rsidRDefault="009B660C" w:rsidP="009B660C">
      <w:pPr>
        <w:pStyle w:val="NormalWeb"/>
        <w:spacing w:before="0" w:beforeAutospacing="0" w:after="0"/>
        <w:jc w:val="both"/>
        <w:rPr>
          <w:color w:val="000000"/>
        </w:rPr>
      </w:pPr>
    </w:p>
    <w:p w:rsidR="00137E70" w:rsidRDefault="00137E70" w:rsidP="00C83B5E">
      <w:pPr>
        <w:pStyle w:val="NormalWeb"/>
        <w:numPr>
          <w:ilvl w:val="0"/>
          <w:numId w:val="10"/>
        </w:numPr>
        <w:spacing w:before="0" w:beforeAutospacing="0" w:after="0"/>
        <w:ind w:left="709" w:hanging="709"/>
        <w:jc w:val="both"/>
        <w:rPr>
          <w:color w:val="000000"/>
        </w:rPr>
      </w:pPr>
      <w:r w:rsidRPr="00346FD7">
        <w:rPr>
          <w:color w:val="000000"/>
        </w:rPr>
        <w:t xml:space="preserve">Integral Experiments with six pin [Th-1%Pu] cluster: Critical height measurement with one [Th-1% Pu] six pins cluster in the central location E5 and five other locations of reference core. </w:t>
      </w:r>
    </w:p>
    <w:p w:rsidR="009B660C" w:rsidRPr="00346FD7" w:rsidRDefault="009B660C" w:rsidP="009B660C">
      <w:pPr>
        <w:pStyle w:val="NormalWeb"/>
        <w:spacing w:before="0" w:beforeAutospacing="0" w:after="0"/>
        <w:jc w:val="both"/>
        <w:rPr>
          <w:color w:val="000000"/>
        </w:rPr>
      </w:pPr>
    </w:p>
    <w:p w:rsidR="00137E70" w:rsidRDefault="00137E70" w:rsidP="00C83B5E">
      <w:pPr>
        <w:pStyle w:val="NormalWeb"/>
        <w:numPr>
          <w:ilvl w:val="0"/>
          <w:numId w:val="10"/>
        </w:numPr>
        <w:spacing w:before="0" w:beforeAutospacing="0" w:after="0"/>
        <w:ind w:left="709" w:hanging="709"/>
        <w:jc w:val="both"/>
        <w:rPr>
          <w:color w:val="000000"/>
        </w:rPr>
      </w:pPr>
      <w:r w:rsidRPr="00346FD7">
        <w:rPr>
          <w:color w:val="000000"/>
        </w:rPr>
        <w:t xml:space="preserve">Integral Experiments with six pin </w:t>
      </w:r>
      <w:r w:rsidRPr="00176A22">
        <w:t>[Th-LEU] sandwich cluster: Critical height measurement with one [U-LEU] six pin sandwich cluster in the central location E5 and five other locations of ref</w:t>
      </w:r>
      <w:r w:rsidR="009B660C" w:rsidRPr="00176A22">
        <w:t>erence</w:t>
      </w:r>
      <w:r w:rsidR="009B660C">
        <w:rPr>
          <w:color w:val="000000"/>
        </w:rPr>
        <w:t xml:space="preserve"> core.</w:t>
      </w:r>
    </w:p>
    <w:p w:rsidR="009B660C" w:rsidRPr="00346FD7" w:rsidRDefault="009B660C" w:rsidP="009B660C">
      <w:pPr>
        <w:pStyle w:val="NormalWeb"/>
        <w:spacing w:before="0" w:beforeAutospacing="0" w:after="0"/>
        <w:jc w:val="both"/>
        <w:rPr>
          <w:color w:val="000000"/>
        </w:rPr>
      </w:pPr>
    </w:p>
    <w:p w:rsidR="00137E70" w:rsidRPr="00346FD7" w:rsidRDefault="00137E70" w:rsidP="00C83B5E">
      <w:pPr>
        <w:pStyle w:val="NormalWeb"/>
        <w:numPr>
          <w:ilvl w:val="0"/>
          <w:numId w:val="10"/>
        </w:numPr>
        <w:spacing w:before="0" w:beforeAutospacing="0" w:after="0"/>
        <w:ind w:left="709" w:hanging="709"/>
        <w:jc w:val="both"/>
        <w:rPr>
          <w:color w:val="000000"/>
        </w:rPr>
      </w:pPr>
      <w:r w:rsidRPr="00346FD7">
        <w:rPr>
          <w:color w:val="000000"/>
        </w:rPr>
        <w:t>Integral Experiments with nineteen pin [U-ThO</w:t>
      </w:r>
      <w:r w:rsidRPr="00346FD7">
        <w:rPr>
          <w:color w:val="000000"/>
          <w:vertAlign w:val="subscript"/>
        </w:rPr>
        <w:t>2</w:t>
      </w:r>
      <w:r w:rsidRPr="00346FD7">
        <w:rPr>
          <w:color w:val="000000"/>
        </w:rPr>
        <w:t>-U] sandwich cluster: Critical height measurement with one [U-ThO</w:t>
      </w:r>
      <w:r w:rsidRPr="00346FD7">
        <w:rPr>
          <w:color w:val="000000"/>
          <w:vertAlign w:val="subscript"/>
        </w:rPr>
        <w:t>2</w:t>
      </w:r>
      <w:r w:rsidRPr="00346FD7">
        <w:rPr>
          <w:color w:val="000000"/>
        </w:rPr>
        <w:t xml:space="preserve">-U] nineteen pin sandwich cluster in the central location E5 and five other locations of reference core. </w:t>
      </w:r>
    </w:p>
    <w:p w:rsidR="00721F6C" w:rsidRPr="00346FD7" w:rsidRDefault="00721F6C" w:rsidP="00C83B5E">
      <w:pPr>
        <w:pStyle w:val="NormalWeb"/>
        <w:spacing w:before="0" w:beforeAutospacing="0" w:after="0"/>
        <w:ind w:left="709"/>
        <w:jc w:val="both"/>
        <w:rPr>
          <w:color w:val="000000"/>
        </w:rPr>
      </w:pPr>
    </w:p>
    <w:p w:rsidR="00137E70" w:rsidRPr="002A0B29" w:rsidRDefault="002A0B29" w:rsidP="00C83B5E">
      <w:pPr>
        <w:pStyle w:val="NormalWeb"/>
        <w:spacing w:before="0" w:beforeAutospacing="0" w:after="0"/>
        <w:jc w:val="both"/>
        <w:rPr>
          <w:color w:val="000000"/>
          <w:sz w:val="22"/>
        </w:rPr>
      </w:pPr>
      <w:r w:rsidRPr="009B660C">
        <w:rPr>
          <w:color w:val="000000"/>
        </w:rPr>
        <w:t xml:space="preserve">Estimated and observed critical heights for different integral experiments are summarized in </w:t>
      </w:r>
      <w:r w:rsidRPr="002A0B29">
        <w:rPr>
          <w:color w:val="000000"/>
          <w:sz w:val="22"/>
        </w:rPr>
        <w:t>TABLE I.</w:t>
      </w:r>
    </w:p>
    <w:p w:rsidR="00721F6C" w:rsidRPr="00346FD7" w:rsidRDefault="00721F6C" w:rsidP="00C83B5E">
      <w:pPr>
        <w:pStyle w:val="NormalWeb"/>
        <w:spacing w:before="0" w:beforeAutospacing="0" w:after="0"/>
        <w:jc w:val="both"/>
        <w:rPr>
          <w:color w:val="000000"/>
        </w:rPr>
      </w:pPr>
    </w:p>
    <w:p w:rsidR="00721F6C" w:rsidRPr="002A0B29" w:rsidRDefault="00721F6C" w:rsidP="00C83B5E">
      <w:pPr>
        <w:pStyle w:val="Caption"/>
        <w:keepNext/>
        <w:widowControl/>
        <w:rPr>
          <w:rFonts w:cs="Times New Roman"/>
          <w:i w:val="0"/>
          <w:color w:val="000000"/>
          <w:sz w:val="22"/>
        </w:rPr>
      </w:pPr>
      <w:r w:rsidRPr="002A0B29">
        <w:rPr>
          <w:i w:val="0"/>
          <w:sz w:val="22"/>
        </w:rPr>
        <w:t xml:space="preserve">Table </w:t>
      </w:r>
      <w:r w:rsidR="004B00AE" w:rsidRPr="002A0B29">
        <w:rPr>
          <w:i w:val="0"/>
          <w:sz w:val="22"/>
        </w:rPr>
        <w:fldChar w:fldCharType="begin"/>
      </w:r>
      <w:r w:rsidR="008F353E" w:rsidRPr="002A0B29">
        <w:rPr>
          <w:i w:val="0"/>
          <w:sz w:val="22"/>
        </w:rPr>
        <w:instrText xml:space="preserve"> SEQ Table \* ROMAN </w:instrText>
      </w:r>
      <w:r w:rsidR="004B00AE" w:rsidRPr="002A0B29">
        <w:rPr>
          <w:i w:val="0"/>
          <w:sz w:val="22"/>
        </w:rPr>
        <w:fldChar w:fldCharType="separate"/>
      </w:r>
      <w:r w:rsidRPr="002A0B29">
        <w:rPr>
          <w:i w:val="0"/>
          <w:noProof/>
          <w:sz w:val="22"/>
        </w:rPr>
        <w:t>I</w:t>
      </w:r>
      <w:r w:rsidR="004B00AE" w:rsidRPr="002A0B29">
        <w:rPr>
          <w:i w:val="0"/>
          <w:sz w:val="22"/>
        </w:rPr>
        <w:fldChar w:fldCharType="end"/>
      </w:r>
      <w:r w:rsidR="006F4282" w:rsidRPr="002A0B29">
        <w:rPr>
          <w:i w:val="0"/>
          <w:sz w:val="22"/>
        </w:rPr>
        <w:t>:</w:t>
      </w:r>
      <w:r w:rsidR="002A0B29" w:rsidRPr="002A0B29">
        <w:rPr>
          <w:i w:val="0"/>
          <w:sz w:val="22"/>
        </w:rPr>
        <w:t xml:space="preserve"> </w:t>
      </w:r>
      <w:r w:rsidR="002A0B29" w:rsidRPr="002A0B29">
        <w:rPr>
          <w:i w:val="0"/>
          <w:color w:val="000000"/>
          <w:sz w:val="22"/>
        </w:rPr>
        <w:t>E</w:t>
      </w:r>
      <w:r w:rsidR="002A0B29" w:rsidRPr="002A0B29">
        <w:rPr>
          <w:rFonts w:cs="Times New Roman"/>
          <w:i w:val="0"/>
          <w:color w:val="000000"/>
          <w:sz w:val="22"/>
        </w:rPr>
        <w:t xml:space="preserve">stimated </w:t>
      </w:r>
      <w:r w:rsidR="002A0B29" w:rsidRPr="002A0B29">
        <w:rPr>
          <w:i w:val="0"/>
          <w:color w:val="000000"/>
          <w:sz w:val="22"/>
        </w:rPr>
        <w:t>and</w:t>
      </w:r>
      <w:r w:rsidR="002A0B29" w:rsidRPr="002A0B29">
        <w:rPr>
          <w:rFonts w:cs="Times New Roman"/>
          <w:i w:val="0"/>
          <w:color w:val="000000"/>
          <w:sz w:val="22"/>
        </w:rPr>
        <w:t xml:space="preserve"> observed critical height</w:t>
      </w:r>
      <w:r w:rsidR="002A0B29" w:rsidRPr="002A0B29">
        <w:rPr>
          <w:i w:val="0"/>
          <w:color w:val="000000"/>
          <w:sz w:val="22"/>
        </w:rPr>
        <w:t>s</w:t>
      </w:r>
      <w:r w:rsidR="002A0B29" w:rsidRPr="002A0B29">
        <w:rPr>
          <w:rFonts w:cs="Times New Roman"/>
          <w:i w:val="0"/>
          <w:color w:val="000000"/>
          <w:sz w:val="22"/>
        </w:rPr>
        <w:t xml:space="preserve"> for different integral experiments</w:t>
      </w:r>
      <w:r w:rsidR="002A0B29">
        <w:rPr>
          <w:rFonts w:cs="Times New Roman"/>
          <w:i w:val="0"/>
          <w:color w:val="000000"/>
          <w:sz w:val="22"/>
        </w:rPr>
        <w:t xml:space="preserve"> carried out in CF</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17"/>
        <w:gridCol w:w="1499"/>
        <w:gridCol w:w="876"/>
        <w:gridCol w:w="876"/>
        <w:gridCol w:w="876"/>
        <w:gridCol w:w="876"/>
        <w:gridCol w:w="876"/>
        <w:gridCol w:w="876"/>
      </w:tblGrid>
      <w:tr w:rsidR="00F95CF7" w:rsidRPr="006F4282" w:rsidTr="00DA488E">
        <w:trPr>
          <w:trHeight w:val="624"/>
          <w:jc w:val="center"/>
        </w:trPr>
        <w:tc>
          <w:tcPr>
            <w:tcW w:w="2244" w:type="dxa"/>
            <w:vAlign w:val="center"/>
          </w:tcPr>
          <w:p w:rsidR="00F95CF7" w:rsidRPr="006F4282" w:rsidRDefault="00F95CF7" w:rsidP="00C83B5E">
            <w:pPr>
              <w:widowControl/>
              <w:jc w:val="center"/>
              <w:rPr>
                <w:rFonts w:cs="Times New Roman"/>
                <w:b/>
              </w:rPr>
            </w:pPr>
            <w:r w:rsidRPr="006F4282">
              <w:rPr>
                <w:rFonts w:cs="Times New Roman"/>
                <w:b/>
              </w:rPr>
              <w:t>Cluster</w:t>
            </w:r>
            <w:r w:rsidR="006F4282">
              <w:rPr>
                <w:rFonts w:cs="Times New Roman"/>
                <w:b/>
              </w:rPr>
              <w:t xml:space="preserve"> Type</w:t>
            </w:r>
          </w:p>
        </w:tc>
        <w:tc>
          <w:tcPr>
            <w:tcW w:w="1451" w:type="dxa"/>
            <w:tcBorders>
              <w:bottom w:val="single" w:sz="4" w:space="0" w:color="000000"/>
            </w:tcBorders>
            <w:vAlign w:val="center"/>
          </w:tcPr>
          <w:p w:rsidR="00F95CF7" w:rsidRPr="006F4282" w:rsidRDefault="00F95CF7" w:rsidP="006F4282">
            <w:pPr>
              <w:widowControl/>
              <w:jc w:val="center"/>
              <w:rPr>
                <w:rFonts w:cs="Times New Roman"/>
                <w:b/>
              </w:rPr>
            </w:pPr>
            <w:r w:rsidRPr="006F4282">
              <w:rPr>
                <w:rFonts w:cs="Times New Roman"/>
                <w:b/>
              </w:rPr>
              <w:t>Cr</w:t>
            </w:r>
            <w:r w:rsidR="00F77646" w:rsidRPr="006F4282">
              <w:rPr>
                <w:rFonts w:cs="Times New Roman"/>
                <w:b/>
              </w:rPr>
              <w:t>itical h</w:t>
            </w:r>
            <w:r w:rsidR="006F4282">
              <w:rPr>
                <w:rFonts w:cs="Times New Roman"/>
                <w:b/>
              </w:rPr>
              <w:t>eight (</w:t>
            </w:r>
            <w:r w:rsidRPr="006F4282">
              <w:rPr>
                <w:rFonts w:cs="Times New Roman"/>
                <w:b/>
              </w:rPr>
              <w:t>cm</w:t>
            </w:r>
            <w:r w:rsidR="006F4282">
              <w:rPr>
                <w:rFonts w:cs="Times New Roman"/>
                <w:b/>
              </w:rPr>
              <w:t>)</w:t>
            </w:r>
          </w:p>
        </w:tc>
        <w:tc>
          <w:tcPr>
            <w:tcW w:w="849" w:type="dxa"/>
            <w:tcBorders>
              <w:bottom w:val="single" w:sz="4" w:space="0" w:color="000000"/>
            </w:tcBorders>
            <w:vAlign w:val="center"/>
          </w:tcPr>
          <w:p w:rsidR="00F95CF7" w:rsidRPr="006F4282" w:rsidRDefault="00F95CF7" w:rsidP="00C83B5E">
            <w:pPr>
              <w:widowControl/>
              <w:jc w:val="center"/>
              <w:rPr>
                <w:rFonts w:cs="Times New Roman"/>
                <w:b/>
              </w:rPr>
            </w:pPr>
            <w:r w:rsidRPr="006F4282">
              <w:rPr>
                <w:rFonts w:cs="Times New Roman"/>
                <w:b/>
              </w:rPr>
              <w:t>E-5</w:t>
            </w:r>
          </w:p>
        </w:tc>
        <w:tc>
          <w:tcPr>
            <w:tcW w:w="849" w:type="dxa"/>
            <w:tcBorders>
              <w:bottom w:val="single" w:sz="4" w:space="0" w:color="000000"/>
            </w:tcBorders>
            <w:vAlign w:val="center"/>
          </w:tcPr>
          <w:p w:rsidR="00F95CF7" w:rsidRPr="006F4282" w:rsidRDefault="00F95CF7" w:rsidP="00C83B5E">
            <w:pPr>
              <w:widowControl/>
              <w:jc w:val="center"/>
              <w:rPr>
                <w:rFonts w:cs="Times New Roman"/>
                <w:b/>
              </w:rPr>
            </w:pPr>
            <w:r w:rsidRPr="006F4282">
              <w:rPr>
                <w:rFonts w:cs="Times New Roman"/>
                <w:b/>
              </w:rPr>
              <w:t>F-4</w:t>
            </w:r>
          </w:p>
        </w:tc>
        <w:tc>
          <w:tcPr>
            <w:tcW w:w="849" w:type="dxa"/>
            <w:tcBorders>
              <w:bottom w:val="single" w:sz="4" w:space="0" w:color="000000"/>
            </w:tcBorders>
            <w:vAlign w:val="center"/>
          </w:tcPr>
          <w:p w:rsidR="00F95CF7" w:rsidRPr="006F4282" w:rsidRDefault="00F95CF7" w:rsidP="00C83B5E">
            <w:pPr>
              <w:widowControl/>
              <w:jc w:val="center"/>
              <w:rPr>
                <w:rFonts w:cs="Times New Roman"/>
                <w:b/>
              </w:rPr>
            </w:pPr>
            <w:r w:rsidRPr="006F4282">
              <w:rPr>
                <w:rFonts w:cs="Times New Roman"/>
                <w:b/>
              </w:rPr>
              <w:t>F-3</w:t>
            </w:r>
          </w:p>
        </w:tc>
        <w:tc>
          <w:tcPr>
            <w:tcW w:w="849" w:type="dxa"/>
            <w:tcBorders>
              <w:bottom w:val="single" w:sz="4" w:space="0" w:color="000000"/>
            </w:tcBorders>
            <w:vAlign w:val="center"/>
          </w:tcPr>
          <w:p w:rsidR="00F95CF7" w:rsidRPr="006F4282" w:rsidRDefault="00F95CF7" w:rsidP="00C83B5E">
            <w:pPr>
              <w:widowControl/>
              <w:jc w:val="center"/>
              <w:rPr>
                <w:rFonts w:cs="Times New Roman"/>
                <w:b/>
              </w:rPr>
            </w:pPr>
            <w:r w:rsidRPr="006F4282">
              <w:rPr>
                <w:rFonts w:cs="Times New Roman"/>
                <w:b/>
              </w:rPr>
              <w:t>F-2</w:t>
            </w:r>
          </w:p>
        </w:tc>
        <w:tc>
          <w:tcPr>
            <w:tcW w:w="849" w:type="dxa"/>
            <w:tcBorders>
              <w:bottom w:val="single" w:sz="4" w:space="0" w:color="000000"/>
            </w:tcBorders>
            <w:vAlign w:val="center"/>
          </w:tcPr>
          <w:p w:rsidR="00F95CF7" w:rsidRPr="006F4282" w:rsidRDefault="00F95CF7" w:rsidP="00C83B5E">
            <w:pPr>
              <w:widowControl/>
              <w:jc w:val="center"/>
              <w:rPr>
                <w:rFonts w:cs="Times New Roman"/>
                <w:b/>
              </w:rPr>
            </w:pPr>
            <w:r w:rsidRPr="006F4282">
              <w:rPr>
                <w:rFonts w:cs="Times New Roman"/>
                <w:b/>
              </w:rPr>
              <w:t>B-3</w:t>
            </w:r>
          </w:p>
        </w:tc>
        <w:tc>
          <w:tcPr>
            <w:tcW w:w="849" w:type="dxa"/>
            <w:tcBorders>
              <w:bottom w:val="single" w:sz="4" w:space="0" w:color="000000"/>
            </w:tcBorders>
            <w:vAlign w:val="center"/>
          </w:tcPr>
          <w:p w:rsidR="00F95CF7" w:rsidRPr="006F4282" w:rsidRDefault="00F95CF7" w:rsidP="00C83B5E">
            <w:pPr>
              <w:widowControl/>
              <w:jc w:val="center"/>
              <w:rPr>
                <w:rFonts w:cs="Times New Roman"/>
                <w:b/>
              </w:rPr>
            </w:pPr>
            <w:r w:rsidRPr="006F4282">
              <w:rPr>
                <w:rFonts w:cs="Times New Roman"/>
                <w:b/>
              </w:rPr>
              <w:t>F-1</w:t>
            </w:r>
          </w:p>
        </w:tc>
      </w:tr>
      <w:tr w:rsidR="00F95CF7" w:rsidRPr="006F4282" w:rsidTr="00DA488E">
        <w:trPr>
          <w:trHeight w:val="397"/>
          <w:jc w:val="center"/>
        </w:trPr>
        <w:tc>
          <w:tcPr>
            <w:tcW w:w="2244" w:type="dxa"/>
            <w:vMerge w:val="restart"/>
            <w:vAlign w:val="center"/>
          </w:tcPr>
          <w:p w:rsidR="00F95CF7" w:rsidRPr="006F4282" w:rsidRDefault="00F95CF7" w:rsidP="00C83B5E">
            <w:pPr>
              <w:widowControl/>
              <w:jc w:val="center"/>
              <w:rPr>
                <w:rFonts w:cs="Times New Roman"/>
                <w:b/>
              </w:rPr>
            </w:pPr>
            <w:r w:rsidRPr="006F4282">
              <w:rPr>
                <w:rFonts w:cs="Times New Roman"/>
                <w:b/>
              </w:rPr>
              <w:t>ThO</w:t>
            </w:r>
            <w:r w:rsidRPr="006F4282">
              <w:rPr>
                <w:rFonts w:cs="Times New Roman"/>
                <w:b/>
                <w:vertAlign w:val="subscript"/>
              </w:rPr>
              <w:t>2</w:t>
            </w:r>
            <w:r w:rsidRPr="006F4282">
              <w:rPr>
                <w:rFonts w:cs="Times New Roman"/>
                <w:b/>
              </w:rPr>
              <w:t>-U Mix</w:t>
            </w:r>
            <w:r w:rsidR="00F77646" w:rsidRPr="006F4282">
              <w:rPr>
                <w:rFonts w:cs="Times New Roman"/>
                <w:b/>
              </w:rPr>
              <w:t>ed</w:t>
            </w:r>
            <w:r w:rsidRPr="006F4282">
              <w:rPr>
                <w:rFonts w:cs="Times New Roman"/>
                <w:b/>
              </w:rPr>
              <w:t xml:space="preserve"> pin</w:t>
            </w:r>
          </w:p>
        </w:tc>
        <w:tc>
          <w:tcPr>
            <w:tcW w:w="1451" w:type="dxa"/>
            <w:tcBorders>
              <w:bottom w:val="dotted" w:sz="4" w:space="0" w:color="auto"/>
            </w:tcBorders>
            <w:vAlign w:val="center"/>
          </w:tcPr>
          <w:p w:rsidR="00F95CF7" w:rsidRPr="006F4282" w:rsidRDefault="004C10C1" w:rsidP="00C83B5E">
            <w:pPr>
              <w:widowControl/>
              <w:jc w:val="center"/>
              <w:rPr>
                <w:rFonts w:cs="Times New Roman"/>
              </w:rPr>
            </w:pPr>
            <w:r w:rsidRPr="006F4282">
              <w:rPr>
                <w:rFonts w:cs="Times New Roman"/>
              </w:rPr>
              <w:t>Evaluated</w:t>
            </w:r>
          </w:p>
        </w:tc>
        <w:tc>
          <w:tcPr>
            <w:tcW w:w="849" w:type="dxa"/>
            <w:tcBorders>
              <w:bottom w:val="dotted" w:sz="4" w:space="0" w:color="auto"/>
            </w:tcBorders>
            <w:vAlign w:val="center"/>
          </w:tcPr>
          <w:p w:rsidR="00F95CF7" w:rsidRPr="006F4282" w:rsidRDefault="00F95CF7" w:rsidP="00C83B5E">
            <w:pPr>
              <w:pStyle w:val="NormalWeb"/>
              <w:kinsoku w:val="0"/>
              <w:overflowPunct w:val="0"/>
              <w:spacing w:before="0" w:beforeAutospacing="0" w:after="0"/>
              <w:jc w:val="center"/>
              <w:textAlignment w:val="baseline"/>
            </w:pPr>
            <w:r w:rsidRPr="006F4282">
              <w:rPr>
                <w:bCs/>
                <w:kern w:val="24"/>
              </w:rPr>
              <w:t>238.5</w:t>
            </w:r>
          </w:p>
        </w:tc>
        <w:tc>
          <w:tcPr>
            <w:tcW w:w="849" w:type="dxa"/>
            <w:tcBorders>
              <w:bottom w:val="dotted" w:sz="4" w:space="0" w:color="auto"/>
            </w:tcBorders>
            <w:vAlign w:val="center"/>
          </w:tcPr>
          <w:p w:rsidR="00F95CF7" w:rsidRPr="006F4282" w:rsidRDefault="00F95CF7" w:rsidP="00C83B5E">
            <w:pPr>
              <w:pStyle w:val="NormalWeb"/>
              <w:kinsoku w:val="0"/>
              <w:overflowPunct w:val="0"/>
              <w:spacing w:before="0" w:beforeAutospacing="0" w:after="0"/>
              <w:jc w:val="center"/>
              <w:textAlignment w:val="baseline"/>
            </w:pPr>
            <w:r w:rsidRPr="006F4282">
              <w:rPr>
                <w:bCs/>
                <w:kern w:val="24"/>
              </w:rPr>
              <w:t>237.3</w:t>
            </w:r>
          </w:p>
        </w:tc>
        <w:tc>
          <w:tcPr>
            <w:tcW w:w="849" w:type="dxa"/>
            <w:tcBorders>
              <w:bottom w:val="dotted" w:sz="4" w:space="0" w:color="auto"/>
            </w:tcBorders>
            <w:vAlign w:val="center"/>
          </w:tcPr>
          <w:p w:rsidR="00F95CF7" w:rsidRPr="006F4282" w:rsidRDefault="00F95CF7" w:rsidP="00C83B5E">
            <w:pPr>
              <w:pStyle w:val="NormalWeb"/>
              <w:kinsoku w:val="0"/>
              <w:overflowPunct w:val="0"/>
              <w:spacing w:before="0" w:beforeAutospacing="0" w:after="0"/>
              <w:jc w:val="center"/>
              <w:textAlignment w:val="baseline"/>
            </w:pPr>
            <w:r w:rsidRPr="006F4282">
              <w:rPr>
                <w:bCs/>
                <w:kern w:val="24"/>
              </w:rPr>
              <w:t>234.9</w:t>
            </w:r>
          </w:p>
        </w:tc>
        <w:tc>
          <w:tcPr>
            <w:tcW w:w="849" w:type="dxa"/>
            <w:tcBorders>
              <w:bottom w:val="dotted" w:sz="4" w:space="0" w:color="auto"/>
            </w:tcBorders>
            <w:vAlign w:val="center"/>
          </w:tcPr>
          <w:p w:rsidR="00F95CF7" w:rsidRPr="006F4282" w:rsidRDefault="00F95CF7" w:rsidP="00C83B5E">
            <w:pPr>
              <w:pStyle w:val="NormalWeb"/>
              <w:kinsoku w:val="0"/>
              <w:overflowPunct w:val="0"/>
              <w:spacing w:before="0" w:beforeAutospacing="0" w:after="0"/>
              <w:jc w:val="center"/>
              <w:textAlignment w:val="baseline"/>
            </w:pPr>
            <w:r w:rsidRPr="006F4282">
              <w:rPr>
                <w:bCs/>
                <w:kern w:val="24"/>
              </w:rPr>
              <w:t>231.8</w:t>
            </w:r>
          </w:p>
        </w:tc>
        <w:tc>
          <w:tcPr>
            <w:tcW w:w="849" w:type="dxa"/>
            <w:tcBorders>
              <w:bottom w:val="dotted" w:sz="4" w:space="0" w:color="auto"/>
            </w:tcBorders>
            <w:vAlign w:val="center"/>
          </w:tcPr>
          <w:p w:rsidR="00F95CF7" w:rsidRPr="006F4282" w:rsidRDefault="00F95CF7" w:rsidP="00C83B5E">
            <w:pPr>
              <w:pStyle w:val="NormalWeb"/>
              <w:kinsoku w:val="0"/>
              <w:overflowPunct w:val="0"/>
              <w:spacing w:before="0" w:beforeAutospacing="0" w:after="0"/>
              <w:jc w:val="center"/>
              <w:textAlignment w:val="baseline"/>
            </w:pPr>
            <w:r w:rsidRPr="006F4282">
              <w:rPr>
                <w:bCs/>
                <w:kern w:val="24"/>
              </w:rPr>
              <w:t>230.3</w:t>
            </w:r>
          </w:p>
        </w:tc>
        <w:tc>
          <w:tcPr>
            <w:tcW w:w="849" w:type="dxa"/>
            <w:tcBorders>
              <w:bottom w:val="dotted" w:sz="4" w:space="0" w:color="auto"/>
            </w:tcBorders>
            <w:vAlign w:val="center"/>
          </w:tcPr>
          <w:p w:rsidR="00F95CF7" w:rsidRPr="006F4282" w:rsidRDefault="00F95CF7" w:rsidP="00C83B5E">
            <w:pPr>
              <w:pStyle w:val="NormalWeb"/>
              <w:kinsoku w:val="0"/>
              <w:overflowPunct w:val="0"/>
              <w:spacing w:before="0" w:beforeAutospacing="0" w:after="0"/>
              <w:jc w:val="center"/>
              <w:textAlignment w:val="baseline"/>
            </w:pPr>
            <w:r w:rsidRPr="006F4282">
              <w:rPr>
                <w:bCs/>
                <w:kern w:val="24"/>
              </w:rPr>
              <w:t>229.5</w:t>
            </w:r>
          </w:p>
        </w:tc>
      </w:tr>
      <w:tr w:rsidR="00F95CF7" w:rsidRPr="006F4282" w:rsidTr="00DA488E">
        <w:trPr>
          <w:trHeight w:val="397"/>
          <w:jc w:val="center"/>
        </w:trPr>
        <w:tc>
          <w:tcPr>
            <w:tcW w:w="2244" w:type="dxa"/>
            <w:vMerge/>
            <w:vAlign w:val="center"/>
          </w:tcPr>
          <w:p w:rsidR="00F95CF7" w:rsidRPr="006F4282" w:rsidRDefault="00F95CF7" w:rsidP="00C83B5E">
            <w:pPr>
              <w:widowControl/>
              <w:jc w:val="center"/>
              <w:rPr>
                <w:rFonts w:cs="Times New Roman"/>
                <w:b/>
              </w:rPr>
            </w:pPr>
          </w:p>
        </w:tc>
        <w:tc>
          <w:tcPr>
            <w:tcW w:w="1451" w:type="dxa"/>
            <w:tcBorders>
              <w:top w:val="dotted" w:sz="4" w:space="0" w:color="auto"/>
              <w:bottom w:val="single" w:sz="4" w:space="0" w:color="000000"/>
            </w:tcBorders>
            <w:vAlign w:val="center"/>
          </w:tcPr>
          <w:p w:rsidR="00F95CF7" w:rsidRPr="006F4282" w:rsidRDefault="00F95CF7" w:rsidP="00C83B5E">
            <w:pPr>
              <w:widowControl/>
              <w:jc w:val="center"/>
              <w:rPr>
                <w:rFonts w:cs="Times New Roman"/>
              </w:rPr>
            </w:pPr>
            <w:r w:rsidRPr="006F4282">
              <w:rPr>
                <w:rFonts w:cs="Times New Roman"/>
              </w:rPr>
              <w:t>Observed</w:t>
            </w:r>
          </w:p>
        </w:tc>
        <w:tc>
          <w:tcPr>
            <w:tcW w:w="849" w:type="dxa"/>
            <w:tcBorders>
              <w:top w:val="dotted" w:sz="4" w:space="0" w:color="auto"/>
              <w:bottom w:val="single" w:sz="4" w:space="0" w:color="000000"/>
            </w:tcBorders>
            <w:vAlign w:val="center"/>
          </w:tcPr>
          <w:p w:rsidR="00F95CF7" w:rsidRPr="006F4282" w:rsidRDefault="00F95CF7" w:rsidP="00C83B5E">
            <w:pPr>
              <w:pStyle w:val="NormalWeb"/>
              <w:kinsoku w:val="0"/>
              <w:overflowPunct w:val="0"/>
              <w:spacing w:before="0" w:beforeAutospacing="0" w:after="0"/>
              <w:jc w:val="center"/>
              <w:textAlignment w:val="baseline"/>
            </w:pPr>
            <w:r w:rsidRPr="006F4282">
              <w:rPr>
                <w:bCs/>
                <w:kern w:val="24"/>
              </w:rPr>
              <w:t>237.8</w:t>
            </w:r>
          </w:p>
        </w:tc>
        <w:tc>
          <w:tcPr>
            <w:tcW w:w="849" w:type="dxa"/>
            <w:tcBorders>
              <w:top w:val="dotted" w:sz="4" w:space="0" w:color="auto"/>
              <w:bottom w:val="single" w:sz="4" w:space="0" w:color="000000"/>
            </w:tcBorders>
            <w:vAlign w:val="center"/>
          </w:tcPr>
          <w:p w:rsidR="00F95CF7" w:rsidRPr="006F4282" w:rsidRDefault="00F95CF7" w:rsidP="00C83B5E">
            <w:pPr>
              <w:pStyle w:val="NormalWeb"/>
              <w:kinsoku w:val="0"/>
              <w:overflowPunct w:val="0"/>
              <w:spacing w:before="0" w:beforeAutospacing="0" w:after="0"/>
              <w:jc w:val="center"/>
              <w:textAlignment w:val="baseline"/>
            </w:pPr>
            <w:r w:rsidRPr="006F4282">
              <w:rPr>
                <w:bCs/>
                <w:kern w:val="24"/>
              </w:rPr>
              <w:t>237.0</w:t>
            </w:r>
          </w:p>
        </w:tc>
        <w:tc>
          <w:tcPr>
            <w:tcW w:w="849" w:type="dxa"/>
            <w:tcBorders>
              <w:top w:val="dotted" w:sz="4" w:space="0" w:color="auto"/>
              <w:bottom w:val="single" w:sz="4" w:space="0" w:color="000000"/>
            </w:tcBorders>
            <w:vAlign w:val="center"/>
          </w:tcPr>
          <w:p w:rsidR="00F95CF7" w:rsidRPr="006F4282" w:rsidRDefault="00F95CF7" w:rsidP="00C83B5E">
            <w:pPr>
              <w:pStyle w:val="NormalWeb"/>
              <w:kinsoku w:val="0"/>
              <w:overflowPunct w:val="0"/>
              <w:spacing w:before="0" w:beforeAutospacing="0" w:after="0"/>
              <w:jc w:val="center"/>
              <w:textAlignment w:val="baseline"/>
            </w:pPr>
            <w:r w:rsidRPr="006F4282">
              <w:rPr>
                <w:bCs/>
                <w:kern w:val="24"/>
              </w:rPr>
              <w:t>234.7</w:t>
            </w:r>
          </w:p>
        </w:tc>
        <w:tc>
          <w:tcPr>
            <w:tcW w:w="849" w:type="dxa"/>
            <w:tcBorders>
              <w:top w:val="dotted" w:sz="4" w:space="0" w:color="auto"/>
              <w:bottom w:val="single" w:sz="4" w:space="0" w:color="000000"/>
            </w:tcBorders>
            <w:vAlign w:val="center"/>
          </w:tcPr>
          <w:p w:rsidR="00F95CF7" w:rsidRPr="006F4282" w:rsidRDefault="00F95CF7" w:rsidP="00C83B5E">
            <w:pPr>
              <w:pStyle w:val="NormalWeb"/>
              <w:kinsoku w:val="0"/>
              <w:overflowPunct w:val="0"/>
              <w:spacing w:before="0" w:beforeAutospacing="0" w:after="0"/>
              <w:jc w:val="center"/>
              <w:textAlignment w:val="baseline"/>
            </w:pPr>
            <w:r w:rsidRPr="006F4282">
              <w:rPr>
                <w:bCs/>
                <w:kern w:val="24"/>
              </w:rPr>
              <w:t>231.1</w:t>
            </w:r>
          </w:p>
        </w:tc>
        <w:tc>
          <w:tcPr>
            <w:tcW w:w="849" w:type="dxa"/>
            <w:tcBorders>
              <w:top w:val="dotted" w:sz="4" w:space="0" w:color="auto"/>
              <w:bottom w:val="single" w:sz="4" w:space="0" w:color="000000"/>
            </w:tcBorders>
            <w:vAlign w:val="center"/>
          </w:tcPr>
          <w:p w:rsidR="00F95CF7" w:rsidRPr="006F4282" w:rsidRDefault="00F95CF7" w:rsidP="00C83B5E">
            <w:pPr>
              <w:pStyle w:val="NormalWeb"/>
              <w:kinsoku w:val="0"/>
              <w:overflowPunct w:val="0"/>
              <w:spacing w:before="0" w:beforeAutospacing="0" w:after="0"/>
              <w:jc w:val="center"/>
              <w:textAlignment w:val="baseline"/>
            </w:pPr>
            <w:r w:rsidRPr="006F4282">
              <w:rPr>
                <w:bCs/>
                <w:kern w:val="24"/>
              </w:rPr>
              <w:t>229.9</w:t>
            </w:r>
          </w:p>
        </w:tc>
        <w:tc>
          <w:tcPr>
            <w:tcW w:w="849" w:type="dxa"/>
            <w:tcBorders>
              <w:top w:val="dotted" w:sz="4" w:space="0" w:color="auto"/>
              <w:bottom w:val="single" w:sz="4" w:space="0" w:color="000000"/>
            </w:tcBorders>
            <w:vAlign w:val="center"/>
          </w:tcPr>
          <w:p w:rsidR="00F95CF7" w:rsidRPr="006F4282" w:rsidRDefault="00F95CF7" w:rsidP="00C83B5E">
            <w:pPr>
              <w:pStyle w:val="NormalWeb"/>
              <w:kinsoku w:val="0"/>
              <w:overflowPunct w:val="0"/>
              <w:spacing w:before="0" w:beforeAutospacing="0" w:after="0"/>
              <w:jc w:val="center"/>
              <w:textAlignment w:val="baseline"/>
            </w:pPr>
            <w:r w:rsidRPr="006F4282">
              <w:rPr>
                <w:bCs/>
                <w:kern w:val="24"/>
              </w:rPr>
              <w:t>229.0</w:t>
            </w:r>
          </w:p>
        </w:tc>
      </w:tr>
      <w:tr w:rsidR="00F95CF7" w:rsidRPr="006F4282" w:rsidTr="00DA488E">
        <w:trPr>
          <w:trHeight w:val="397"/>
          <w:jc w:val="center"/>
        </w:trPr>
        <w:tc>
          <w:tcPr>
            <w:tcW w:w="2244" w:type="dxa"/>
            <w:vMerge w:val="restart"/>
            <w:vAlign w:val="center"/>
          </w:tcPr>
          <w:p w:rsidR="00F95CF7" w:rsidRPr="006F4282" w:rsidRDefault="00F95CF7" w:rsidP="00C83B5E">
            <w:pPr>
              <w:widowControl/>
              <w:jc w:val="center"/>
              <w:rPr>
                <w:rFonts w:cs="Times New Roman"/>
                <w:b/>
              </w:rPr>
            </w:pPr>
            <w:r w:rsidRPr="006F4282">
              <w:rPr>
                <w:rFonts w:cs="Times New Roman"/>
                <w:b/>
              </w:rPr>
              <w:t>ThO</w:t>
            </w:r>
            <w:r w:rsidRPr="006F4282">
              <w:rPr>
                <w:rFonts w:cs="Times New Roman"/>
                <w:b/>
                <w:vertAlign w:val="subscript"/>
              </w:rPr>
              <w:t>2</w:t>
            </w:r>
            <w:r w:rsidRPr="006F4282">
              <w:rPr>
                <w:rFonts w:cs="Times New Roman"/>
                <w:b/>
              </w:rPr>
              <w:t xml:space="preserve"> -1% PuO</w:t>
            </w:r>
            <w:r w:rsidRPr="006F4282">
              <w:rPr>
                <w:rFonts w:cs="Times New Roman"/>
                <w:b/>
                <w:vertAlign w:val="subscript"/>
              </w:rPr>
              <w:t>2</w:t>
            </w:r>
          </w:p>
        </w:tc>
        <w:tc>
          <w:tcPr>
            <w:tcW w:w="1451" w:type="dxa"/>
            <w:tcBorders>
              <w:bottom w:val="dotted" w:sz="4" w:space="0" w:color="auto"/>
            </w:tcBorders>
            <w:vAlign w:val="center"/>
          </w:tcPr>
          <w:p w:rsidR="00F95CF7" w:rsidRPr="006F4282" w:rsidRDefault="004C10C1" w:rsidP="00C83B5E">
            <w:pPr>
              <w:widowControl/>
              <w:jc w:val="center"/>
              <w:rPr>
                <w:rFonts w:cs="Times New Roman"/>
              </w:rPr>
            </w:pPr>
            <w:r w:rsidRPr="006F4282">
              <w:rPr>
                <w:rFonts w:cs="Times New Roman"/>
              </w:rPr>
              <w:t>Evaluated</w:t>
            </w:r>
          </w:p>
        </w:tc>
        <w:tc>
          <w:tcPr>
            <w:tcW w:w="849" w:type="dxa"/>
            <w:tcBorders>
              <w:bottom w:val="dotted" w:sz="4" w:space="0" w:color="auto"/>
            </w:tcBorders>
            <w:vAlign w:val="center"/>
          </w:tcPr>
          <w:p w:rsidR="00F95CF7" w:rsidRPr="006F4282" w:rsidRDefault="00F95CF7" w:rsidP="00C83B5E">
            <w:pPr>
              <w:pStyle w:val="NormalWeb"/>
              <w:kinsoku w:val="0"/>
              <w:overflowPunct w:val="0"/>
              <w:spacing w:before="0" w:beforeAutospacing="0" w:after="0"/>
              <w:jc w:val="center"/>
              <w:textAlignment w:val="baseline"/>
            </w:pPr>
            <w:r w:rsidRPr="006F4282">
              <w:rPr>
                <w:kern w:val="24"/>
              </w:rPr>
              <w:t>232.9</w:t>
            </w:r>
          </w:p>
        </w:tc>
        <w:tc>
          <w:tcPr>
            <w:tcW w:w="849" w:type="dxa"/>
            <w:tcBorders>
              <w:bottom w:val="dotted" w:sz="4" w:space="0" w:color="auto"/>
            </w:tcBorders>
            <w:vAlign w:val="center"/>
          </w:tcPr>
          <w:p w:rsidR="00F95CF7" w:rsidRPr="006F4282" w:rsidRDefault="00F95CF7" w:rsidP="00C83B5E">
            <w:pPr>
              <w:pStyle w:val="NormalWeb"/>
              <w:kinsoku w:val="0"/>
              <w:overflowPunct w:val="0"/>
              <w:spacing w:before="0" w:beforeAutospacing="0" w:after="0"/>
              <w:jc w:val="center"/>
              <w:textAlignment w:val="baseline"/>
            </w:pPr>
            <w:r w:rsidRPr="006F4282">
              <w:rPr>
                <w:kern w:val="24"/>
              </w:rPr>
              <w:t>233.5</w:t>
            </w:r>
          </w:p>
        </w:tc>
        <w:tc>
          <w:tcPr>
            <w:tcW w:w="849" w:type="dxa"/>
            <w:tcBorders>
              <w:bottom w:val="dotted" w:sz="4" w:space="0" w:color="auto"/>
            </w:tcBorders>
            <w:vAlign w:val="center"/>
          </w:tcPr>
          <w:p w:rsidR="00F95CF7" w:rsidRPr="006F4282" w:rsidRDefault="00F95CF7" w:rsidP="00C83B5E">
            <w:pPr>
              <w:pStyle w:val="NormalWeb"/>
              <w:kinsoku w:val="0"/>
              <w:overflowPunct w:val="0"/>
              <w:spacing w:before="0" w:beforeAutospacing="0" w:after="0"/>
              <w:jc w:val="center"/>
              <w:textAlignment w:val="baseline"/>
            </w:pPr>
            <w:r w:rsidRPr="006F4282">
              <w:rPr>
                <w:kern w:val="24"/>
              </w:rPr>
              <w:t>232.3</w:t>
            </w:r>
          </w:p>
        </w:tc>
        <w:tc>
          <w:tcPr>
            <w:tcW w:w="849" w:type="dxa"/>
            <w:tcBorders>
              <w:bottom w:val="dotted" w:sz="4" w:space="0" w:color="auto"/>
            </w:tcBorders>
            <w:vAlign w:val="center"/>
          </w:tcPr>
          <w:p w:rsidR="00F95CF7" w:rsidRPr="006F4282" w:rsidRDefault="00F95CF7" w:rsidP="00C83B5E">
            <w:pPr>
              <w:pStyle w:val="NormalWeb"/>
              <w:kinsoku w:val="0"/>
              <w:overflowPunct w:val="0"/>
              <w:spacing w:before="0" w:beforeAutospacing="0" w:after="0"/>
              <w:jc w:val="center"/>
              <w:textAlignment w:val="baseline"/>
            </w:pPr>
            <w:r w:rsidRPr="006F4282">
              <w:rPr>
                <w:kern w:val="24"/>
              </w:rPr>
              <w:t>229.9</w:t>
            </w:r>
          </w:p>
        </w:tc>
        <w:tc>
          <w:tcPr>
            <w:tcW w:w="849" w:type="dxa"/>
            <w:tcBorders>
              <w:bottom w:val="dotted" w:sz="4" w:space="0" w:color="auto"/>
            </w:tcBorders>
            <w:vAlign w:val="center"/>
          </w:tcPr>
          <w:p w:rsidR="00F95CF7" w:rsidRPr="006F4282" w:rsidRDefault="00F95CF7" w:rsidP="00C83B5E">
            <w:pPr>
              <w:pStyle w:val="NormalWeb"/>
              <w:kinsoku w:val="0"/>
              <w:overflowPunct w:val="0"/>
              <w:spacing w:before="0" w:beforeAutospacing="0" w:after="0"/>
              <w:jc w:val="center"/>
              <w:textAlignment w:val="baseline"/>
            </w:pPr>
            <w:r w:rsidRPr="006F4282">
              <w:rPr>
                <w:kern w:val="24"/>
              </w:rPr>
              <w:t>229.6</w:t>
            </w:r>
          </w:p>
        </w:tc>
        <w:tc>
          <w:tcPr>
            <w:tcW w:w="849" w:type="dxa"/>
            <w:tcBorders>
              <w:bottom w:val="dotted" w:sz="4" w:space="0" w:color="auto"/>
            </w:tcBorders>
            <w:vAlign w:val="center"/>
          </w:tcPr>
          <w:p w:rsidR="00F95CF7" w:rsidRPr="006F4282" w:rsidRDefault="00F95CF7" w:rsidP="00C83B5E">
            <w:pPr>
              <w:pStyle w:val="NormalWeb"/>
              <w:kinsoku w:val="0"/>
              <w:overflowPunct w:val="0"/>
              <w:spacing w:before="0" w:beforeAutospacing="0" w:after="0"/>
              <w:jc w:val="center"/>
              <w:textAlignment w:val="baseline"/>
            </w:pPr>
            <w:r w:rsidRPr="006F4282">
              <w:rPr>
                <w:kern w:val="24"/>
              </w:rPr>
              <w:t>228.9</w:t>
            </w:r>
          </w:p>
        </w:tc>
      </w:tr>
      <w:tr w:rsidR="00F95CF7" w:rsidRPr="006F4282" w:rsidTr="00DA488E">
        <w:trPr>
          <w:trHeight w:val="397"/>
          <w:jc w:val="center"/>
        </w:trPr>
        <w:tc>
          <w:tcPr>
            <w:tcW w:w="2244" w:type="dxa"/>
            <w:vMerge/>
            <w:vAlign w:val="center"/>
          </w:tcPr>
          <w:p w:rsidR="00F95CF7" w:rsidRPr="006F4282" w:rsidRDefault="00F95CF7" w:rsidP="00C83B5E">
            <w:pPr>
              <w:widowControl/>
              <w:jc w:val="center"/>
              <w:rPr>
                <w:rFonts w:cs="Times New Roman"/>
                <w:b/>
              </w:rPr>
            </w:pPr>
          </w:p>
        </w:tc>
        <w:tc>
          <w:tcPr>
            <w:tcW w:w="1451" w:type="dxa"/>
            <w:tcBorders>
              <w:top w:val="dotted" w:sz="4" w:space="0" w:color="auto"/>
              <w:bottom w:val="single" w:sz="4" w:space="0" w:color="000000"/>
            </w:tcBorders>
            <w:vAlign w:val="center"/>
          </w:tcPr>
          <w:p w:rsidR="00F95CF7" w:rsidRPr="006F4282" w:rsidRDefault="00F95CF7" w:rsidP="00C83B5E">
            <w:pPr>
              <w:widowControl/>
              <w:jc w:val="center"/>
              <w:rPr>
                <w:rFonts w:cs="Times New Roman"/>
              </w:rPr>
            </w:pPr>
            <w:r w:rsidRPr="006F4282">
              <w:rPr>
                <w:rFonts w:cs="Times New Roman"/>
              </w:rPr>
              <w:t>Observed</w:t>
            </w:r>
          </w:p>
        </w:tc>
        <w:tc>
          <w:tcPr>
            <w:tcW w:w="849" w:type="dxa"/>
            <w:tcBorders>
              <w:top w:val="dotted" w:sz="4" w:space="0" w:color="auto"/>
              <w:bottom w:val="single" w:sz="4" w:space="0" w:color="000000"/>
            </w:tcBorders>
            <w:vAlign w:val="center"/>
          </w:tcPr>
          <w:p w:rsidR="00F95CF7" w:rsidRPr="006F4282" w:rsidRDefault="00F95CF7" w:rsidP="00C83B5E">
            <w:pPr>
              <w:pStyle w:val="NormalWeb"/>
              <w:kinsoku w:val="0"/>
              <w:overflowPunct w:val="0"/>
              <w:spacing w:before="0" w:beforeAutospacing="0" w:after="0"/>
              <w:jc w:val="center"/>
              <w:textAlignment w:val="baseline"/>
            </w:pPr>
            <w:r w:rsidRPr="006F4282">
              <w:rPr>
                <w:kern w:val="24"/>
              </w:rPr>
              <w:t>233.3</w:t>
            </w:r>
          </w:p>
        </w:tc>
        <w:tc>
          <w:tcPr>
            <w:tcW w:w="849" w:type="dxa"/>
            <w:tcBorders>
              <w:top w:val="dotted" w:sz="4" w:space="0" w:color="auto"/>
              <w:bottom w:val="single" w:sz="4" w:space="0" w:color="000000"/>
            </w:tcBorders>
            <w:vAlign w:val="center"/>
          </w:tcPr>
          <w:p w:rsidR="00F95CF7" w:rsidRPr="006F4282" w:rsidRDefault="00F95CF7" w:rsidP="00C83B5E">
            <w:pPr>
              <w:pStyle w:val="NormalWeb"/>
              <w:kinsoku w:val="0"/>
              <w:overflowPunct w:val="0"/>
              <w:spacing w:before="0" w:beforeAutospacing="0" w:after="0"/>
              <w:jc w:val="center"/>
              <w:textAlignment w:val="baseline"/>
            </w:pPr>
            <w:r w:rsidRPr="006F4282">
              <w:rPr>
                <w:kern w:val="24"/>
              </w:rPr>
              <w:t>233.4</w:t>
            </w:r>
          </w:p>
        </w:tc>
        <w:tc>
          <w:tcPr>
            <w:tcW w:w="849" w:type="dxa"/>
            <w:tcBorders>
              <w:top w:val="dotted" w:sz="4" w:space="0" w:color="auto"/>
              <w:bottom w:val="single" w:sz="4" w:space="0" w:color="000000"/>
            </w:tcBorders>
            <w:vAlign w:val="center"/>
          </w:tcPr>
          <w:p w:rsidR="00F95CF7" w:rsidRPr="006F4282" w:rsidRDefault="00F95CF7" w:rsidP="00C83B5E">
            <w:pPr>
              <w:pStyle w:val="NormalWeb"/>
              <w:kinsoku w:val="0"/>
              <w:overflowPunct w:val="0"/>
              <w:spacing w:before="0" w:beforeAutospacing="0" w:after="0"/>
              <w:jc w:val="center"/>
              <w:textAlignment w:val="baseline"/>
            </w:pPr>
            <w:r w:rsidRPr="006F4282">
              <w:rPr>
                <w:kern w:val="24"/>
              </w:rPr>
              <w:t>231.7</w:t>
            </w:r>
          </w:p>
        </w:tc>
        <w:tc>
          <w:tcPr>
            <w:tcW w:w="849" w:type="dxa"/>
            <w:tcBorders>
              <w:top w:val="dotted" w:sz="4" w:space="0" w:color="auto"/>
              <w:bottom w:val="single" w:sz="4" w:space="0" w:color="000000"/>
            </w:tcBorders>
            <w:vAlign w:val="center"/>
          </w:tcPr>
          <w:p w:rsidR="00F95CF7" w:rsidRPr="006F4282" w:rsidRDefault="00F95CF7" w:rsidP="00C83B5E">
            <w:pPr>
              <w:pStyle w:val="NormalWeb"/>
              <w:kinsoku w:val="0"/>
              <w:overflowPunct w:val="0"/>
              <w:spacing w:before="0" w:beforeAutospacing="0" w:after="0"/>
              <w:jc w:val="center"/>
              <w:textAlignment w:val="baseline"/>
            </w:pPr>
            <w:r w:rsidRPr="006F4282">
              <w:rPr>
                <w:kern w:val="24"/>
              </w:rPr>
              <w:t>229.8</w:t>
            </w:r>
          </w:p>
        </w:tc>
        <w:tc>
          <w:tcPr>
            <w:tcW w:w="849" w:type="dxa"/>
            <w:tcBorders>
              <w:top w:val="dotted" w:sz="4" w:space="0" w:color="auto"/>
              <w:bottom w:val="single" w:sz="4" w:space="0" w:color="000000"/>
            </w:tcBorders>
            <w:vAlign w:val="center"/>
          </w:tcPr>
          <w:p w:rsidR="00F95CF7" w:rsidRPr="006F4282" w:rsidRDefault="00F95CF7" w:rsidP="00C83B5E">
            <w:pPr>
              <w:pStyle w:val="NormalWeb"/>
              <w:kinsoku w:val="0"/>
              <w:overflowPunct w:val="0"/>
              <w:spacing w:before="0" w:beforeAutospacing="0" w:after="0"/>
              <w:jc w:val="center"/>
              <w:textAlignment w:val="baseline"/>
            </w:pPr>
            <w:r w:rsidRPr="006F4282">
              <w:rPr>
                <w:kern w:val="24"/>
              </w:rPr>
              <w:t>229.5</w:t>
            </w:r>
          </w:p>
        </w:tc>
        <w:tc>
          <w:tcPr>
            <w:tcW w:w="849" w:type="dxa"/>
            <w:tcBorders>
              <w:top w:val="dotted" w:sz="4" w:space="0" w:color="auto"/>
              <w:bottom w:val="single" w:sz="4" w:space="0" w:color="000000"/>
            </w:tcBorders>
            <w:vAlign w:val="center"/>
          </w:tcPr>
          <w:p w:rsidR="00F95CF7" w:rsidRPr="006F4282" w:rsidRDefault="00F95CF7" w:rsidP="00C83B5E">
            <w:pPr>
              <w:pStyle w:val="NormalWeb"/>
              <w:kinsoku w:val="0"/>
              <w:overflowPunct w:val="0"/>
              <w:spacing w:before="0" w:beforeAutospacing="0" w:after="0"/>
              <w:jc w:val="center"/>
              <w:textAlignment w:val="baseline"/>
            </w:pPr>
            <w:r w:rsidRPr="006F4282">
              <w:rPr>
                <w:kern w:val="24"/>
              </w:rPr>
              <w:t>229.0</w:t>
            </w:r>
          </w:p>
        </w:tc>
      </w:tr>
      <w:tr w:rsidR="00F95CF7" w:rsidRPr="006F4282" w:rsidTr="00DA488E">
        <w:trPr>
          <w:trHeight w:val="397"/>
          <w:jc w:val="center"/>
        </w:trPr>
        <w:tc>
          <w:tcPr>
            <w:tcW w:w="2244" w:type="dxa"/>
            <w:vMerge w:val="restart"/>
            <w:vAlign w:val="center"/>
          </w:tcPr>
          <w:p w:rsidR="00F95CF7" w:rsidRPr="006F4282" w:rsidRDefault="00F95CF7" w:rsidP="00C83B5E">
            <w:pPr>
              <w:widowControl/>
              <w:jc w:val="center"/>
              <w:rPr>
                <w:rFonts w:cs="Times New Roman"/>
                <w:b/>
              </w:rPr>
            </w:pPr>
            <w:r w:rsidRPr="006F4282">
              <w:rPr>
                <w:rFonts w:cs="Times New Roman"/>
                <w:b/>
              </w:rPr>
              <w:t>ThO</w:t>
            </w:r>
            <w:r w:rsidRPr="006F4282">
              <w:rPr>
                <w:rFonts w:cs="Times New Roman"/>
                <w:b/>
                <w:vertAlign w:val="subscript"/>
              </w:rPr>
              <w:t>2</w:t>
            </w:r>
            <w:r w:rsidRPr="006F4282">
              <w:rPr>
                <w:rFonts w:cs="Times New Roman"/>
                <w:b/>
              </w:rPr>
              <w:t>-LEU</w:t>
            </w:r>
          </w:p>
        </w:tc>
        <w:tc>
          <w:tcPr>
            <w:tcW w:w="1451" w:type="dxa"/>
            <w:tcBorders>
              <w:bottom w:val="dotted" w:sz="4" w:space="0" w:color="auto"/>
            </w:tcBorders>
            <w:vAlign w:val="center"/>
          </w:tcPr>
          <w:p w:rsidR="00F95CF7" w:rsidRPr="006F4282" w:rsidRDefault="004C10C1" w:rsidP="00C83B5E">
            <w:pPr>
              <w:widowControl/>
              <w:jc w:val="center"/>
              <w:rPr>
                <w:rFonts w:cs="Times New Roman"/>
              </w:rPr>
            </w:pPr>
            <w:r w:rsidRPr="006F4282">
              <w:rPr>
                <w:rFonts w:cs="Times New Roman"/>
              </w:rPr>
              <w:t>Evaluated</w:t>
            </w:r>
          </w:p>
        </w:tc>
        <w:tc>
          <w:tcPr>
            <w:tcW w:w="849" w:type="dxa"/>
            <w:tcBorders>
              <w:bottom w:val="dotted" w:sz="4" w:space="0" w:color="auto"/>
            </w:tcBorders>
            <w:vAlign w:val="center"/>
          </w:tcPr>
          <w:p w:rsidR="00F95CF7" w:rsidRPr="006F4282" w:rsidRDefault="00F95CF7" w:rsidP="00C83B5E">
            <w:pPr>
              <w:widowControl/>
              <w:jc w:val="center"/>
              <w:rPr>
                <w:rFonts w:cs="Times New Roman"/>
              </w:rPr>
            </w:pPr>
            <w:r w:rsidRPr="006F4282">
              <w:rPr>
                <w:rFonts w:cs="Times New Roman"/>
              </w:rPr>
              <w:t>234.2</w:t>
            </w:r>
          </w:p>
        </w:tc>
        <w:tc>
          <w:tcPr>
            <w:tcW w:w="849" w:type="dxa"/>
            <w:tcBorders>
              <w:bottom w:val="dotted" w:sz="4" w:space="0" w:color="auto"/>
            </w:tcBorders>
            <w:vAlign w:val="center"/>
          </w:tcPr>
          <w:p w:rsidR="00F95CF7" w:rsidRPr="006F4282" w:rsidRDefault="00F95CF7" w:rsidP="00C83B5E">
            <w:pPr>
              <w:widowControl/>
              <w:jc w:val="center"/>
              <w:rPr>
                <w:rFonts w:cs="Times New Roman"/>
              </w:rPr>
            </w:pPr>
            <w:r w:rsidRPr="006F4282">
              <w:rPr>
                <w:rFonts w:cs="Times New Roman"/>
              </w:rPr>
              <w:t>234.7</w:t>
            </w:r>
          </w:p>
        </w:tc>
        <w:tc>
          <w:tcPr>
            <w:tcW w:w="849" w:type="dxa"/>
            <w:tcBorders>
              <w:bottom w:val="dotted" w:sz="4" w:space="0" w:color="auto"/>
            </w:tcBorders>
            <w:vAlign w:val="center"/>
          </w:tcPr>
          <w:p w:rsidR="00F95CF7" w:rsidRPr="006F4282" w:rsidRDefault="00F95CF7" w:rsidP="00C83B5E">
            <w:pPr>
              <w:widowControl/>
              <w:jc w:val="center"/>
              <w:rPr>
                <w:rFonts w:cs="Times New Roman"/>
              </w:rPr>
            </w:pPr>
            <w:r w:rsidRPr="006F4282">
              <w:rPr>
                <w:rFonts w:cs="Times New Roman"/>
              </w:rPr>
              <w:t>233.2</w:t>
            </w:r>
          </w:p>
        </w:tc>
        <w:tc>
          <w:tcPr>
            <w:tcW w:w="849" w:type="dxa"/>
            <w:tcBorders>
              <w:bottom w:val="dotted" w:sz="4" w:space="0" w:color="auto"/>
            </w:tcBorders>
            <w:vAlign w:val="center"/>
          </w:tcPr>
          <w:p w:rsidR="00F95CF7" w:rsidRPr="006F4282" w:rsidRDefault="00F95CF7" w:rsidP="00C83B5E">
            <w:pPr>
              <w:widowControl/>
              <w:jc w:val="center"/>
              <w:rPr>
                <w:rFonts w:cs="Times New Roman"/>
              </w:rPr>
            </w:pPr>
            <w:r w:rsidRPr="006F4282">
              <w:rPr>
                <w:rFonts w:cs="Times New Roman"/>
              </w:rPr>
              <w:t>230.9</w:t>
            </w:r>
          </w:p>
        </w:tc>
        <w:tc>
          <w:tcPr>
            <w:tcW w:w="849" w:type="dxa"/>
            <w:tcBorders>
              <w:bottom w:val="dotted" w:sz="4" w:space="0" w:color="auto"/>
            </w:tcBorders>
            <w:vAlign w:val="center"/>
          </w:tcPr>
          <w:p w:rsidR="00F95CF7" w:rsidRPr="006F4282" w:rsidRDefault="00F95CF7" w:rsidP="00C83B5E">
            <w:pPr>
              <w:widowControl/>
              <w:jc w:val="center"/>
              <w:rPr>
                <w:rFonts w:cs="Times New Roman"/>
              </w:rPr>
            </w:pPr>
            <w:r w:rsidRPr="006F4282">
              <w:rPr>
                <w:rFonts w:cs="Times New Roman"/>
              </w:rPr>
              <w:t>230.4</w:t>
            </w:r>
          </w:p>
        </w:tc>
        <w:tc>
          <w:tcPr>
            <w:tcW w:w="849" w:type="dxa"/>
            <w:tcBorders>
              <w:bottom w:val="dotted" w:sz="4" w:space="0" w:color="auto"/>
            </w:tcBorders>
            <w:vAlign w:val="center"/>
          </w:tcPr>
          <w:p w:rsidR="00F95CF7" w:rsidRPr="006F4282" w:rsidRDefault="00F95CF7" w:rsidP="00C83B5E">
            <w:pPr>
              <w:widowControl/>
              <w:jc w:val="center"/>
              <w:rPr>
                <w:rFonts w:cs="Times New Roman"/>
              </w:rPr>
            </w:pPr>
            <w:r w:rsidRPr="006F4282">
              <w:rPr>
                <w:rFonts w:cs="Times New Roman"/>
              </w:rPr>
              <w:t>229.6</w:t>
            </w:r>
          </w:p>
        </w:tc>
      </w:tr>
      <w:tr w:rsidR="00F95CF7" w:rsidRPr="006F4282" w:rsidTr="00DA488E">
        <w:trPr>
          <w:trHeight w:val="397"/>
          <w:jc w:val="center"/>
        </w:trPr>
        <w:tc>
          <w:tcPr>
            <w:tcW w:w="2244" w:type="dxa"/>
            <w:vMerge/>
            <w:vAlign w:val="center"/>
          </w:tcPr>
          <w:p w:rsidR="00F95CF7" w:rsidRPr="006F4282" w:rsidRDefault="00F95CF7" w:rsidP="00C83B5E">
            <w:pPr>
              <w:widowControl/>
              <w:jc w:val="center"/>
              <w:rPr>
                <w:rFonts w:cs="Times New Roman"/>
                <w:b/>
              </w:rPr>
            </w:pPr>
          </w:p>
        </w:tc>
        <w:tc>
          <w:tcPr>
            <w:tcW w:w="1451" w:type="dxa"/>
            <w:tcBorders>
              <w:top w:val="dotted" w:sz="4" w:space="0" w:color="auto"/>
              <w:bottom w:val="single" w:sz="4" w:space="0" w:color="000000"/>
            </w:tcBorders>
            <w:vAlign w:val="center"/>
          </w:tcPr>
          <w:p w:rsidR="00F95CF7" w:rsidRPr="006F4282" w:rsidRDefault="00F95CF7" w:rsidP="00C83B5E">
            <w:pPr>
              <w:widowControl/>
              <w:jc w:val="center"/>
              <w:rPr>
                <w:rFonts w:cs="Times New Roman"/>
              </w:rPr>
            </w:pPr>
            <w:r w:rsidRPr="006F4282">
              <w:rPr>
                <w:rFonts w:cs="Times New Roman"/>
              </w:rPr>
              <w:t>Observed</w:t>
            </w:r>
          </w:p>
        </w:tc>
        <w:tc>
          <w:tcPr>
            <w:tcW w:w="849" w:type="dxa"/>
            <w:tcBorders>
              <w:top w:val="dotted" w:sz="4" w:space="0" w:color="auto"/>
              <w:bottom w:val="single" w:sz="4" w:space="0" w:color="000000"/>
            </w:tcBorders>
            <w:vAlign w:val="center"/>
          </w:tcPr>
          <w:p w:rsidR="00F95CF7" w:rsidRPr="006F4282" w:rsidRDefault="00F95CF7" w:rsidP="00C83B5E">
            <w:pPr>
              <w:widowControl/>
              <w:jc w:val="center"/>
              <w:rPr>
                <w:rFonts w:cs="Times New Roman"/>
              </w:rPr>
            </w:pPr>
            <w:r w:rsidRPr="006F4282">
              <w:rPr>
                <w:rFonts w:cs="Times New Roman"/>
              </w:rPr>
              <w:t>235.2</w:t>
            </w:r>
          </w:p>
        </w:tc>
        <w:tc>
          <w:tcPr>
            <w:tcW w:w="849" w:type="dxa"/>
            <w:tcBorders>
              <w:top w:val="dotted" w:sz="4" w:space="0" w:color="auto"/>
              <w:bottom w:val="single" w:sz="4" w:space="0" w:color="000000"/>
            </w:tcBorders>
            <w:vAlign w:val="center"/>
          </w:tcPr>
          <w:p w:rsidR="00F95CF7" w:rsidRPr="006F4282" w:rsidRDefault="00F95CF7" w:rsidP="00C83B5E">
            <w:pPr>
              <w:widowControl/>
              <w:jc w:val="center"/>
              <w:rPr>
                <w:rFonts w:cs="Times New Roman"/>
              </w:rPr>
            </w:pPr>
            <w:r w:rsidRPr="006F4282">
              <w:rPr>
                <w:rFonts w:cs="Times New Roman"/>
              </w:rPr>
              <w:t>235.6</w:t>
            </w:r>
          </w:p>
        </w:tc>
        <w:tc>
          <w:tcPr>
            <w:tcW w:w="849" w:type="dxa"/>
            <w:tcBorders>
              <w:top w:val="dotted" w:sz="4" w:space="0" w:color="auto"/>
              <w:bottom w:val="single" w:sz="4" w:space="0" w:color="000000"/>
            </w:tcBorders>
            <w:vAlign w:val="center"/>
          </w:tcPr>
          <w:p w:rsidR="00F95CF7" w:rsidRPr="006F4282" w:rsidRDefault="00F95CF7" w:rsidP="00C83B5E">
            <w:pPr>
              <w:widowControl/>
              <w:jc w:val="center"/>
              <w:rPr>
                <w:rFonts w:cs="Times New Roman"/>
              </w:rPr>
            </w:pPr>
            <w:r w:rsidRPr="006F4282">
              <w:rPr>
                <w:rFonts w:cs="Times New Roman"/>
              </w:rPr>
              <w:t>234.4</w:t>
            </w:r>
          </w:p>
        </w:tc>
        <w:tc>
          <w:tcPr>
            <w:tcW w:w="849" w:type="dxa"/>
            <w:tcBorders>
              <w:top w:val="dotted" w:sz="4" w:space="0" w:color="auto"/>
              <w:bottom w:val="single" w:sz="4" w:space="0" w:color="000000"/>
            </w:tcBorders>
            <w:vAlign w:val="center"/>
          </w:tcPr>
          <w:p w:rsidR="00F95CF7" w:rsidRPr="006F4282" w:rsidRDefault="00F95CF7" w:rsidP="00C83B5E">
            <w:pPr>
              <w:widowControl/>
              <w:jc w:val="center"/>
              <w:rPr>
                <w:rFonts w:cs="Times New Roman"/>
              </w:rPr>
            </w:pPr>
            <w:r w:rsidRPr="006F4282">
              <w:rPr>
                <w:rFonts w:cs="Times New Roman"/>
              </w:rPr>
              <w:t>231.7</w:t>
            </w:r>
          </w:p>
        </w:tc>
        <w:tc>
          <w:tcPr>
            <w:tcW w:w="849" w:type="dxa"/>
            <w:tcBorders>
              <w:top w:val="dotted" w:sz="4" w:space="0" w:color="auto"/>
              <w:bottom w:val="single" w:sz="4" w:space="0" w:color="000000"/>
            </w:tcBorders>
            <w:vAlign w:val="center"/>
          </w:tcPr>
          <w:p w:rsidR="00F95CF7" w:rsidRPr="006F4282" w:rsidRDefault="00F95CF7" w:rsidP="00C83B5E">
            <w:pPr>
              <w:widowControl/>
              <w:jc w:val="center"/>
              <w:rPr>
                <w:rFonts w:cs="Times New Roman"/>
              </w:rPr>
            </w:pPr>
            <w:r w:rsidRPr="006F4282">
              <w:rPr>
                <w:rFonts w:cs="Times New Roman"/>
              </w:rPr>
              <w:t>231.4</w:t>
            </w:r>
          </w:p>
        </w:tc>
        <w:tc>
          <w:tcPr>
            <w:tcW w:w="849" w:type="dxa"/>
            <w:tcBorders>
              <w:top w:val="dotted" w:sz="4" w:space="0" w:color="auto"/>
              <w:bottom w:val="single" w:sz="4" w:space="0" w:color="000000"/>
            </w:tcBorders>
            <w:vAlign w:val="center"/>
          </w:tcPr>
          <w:p w:rsidR="00F95CF7" w:rsidRPr="006F4282" w:rsidRDefault="00F95CF7" w:rsidP="00C83B5E">
            <w:pPr>
              <w:widowControl/>
              <w:jc w:val="center"/>
              <w:rPr>
                <w:rFonts w:cs="Times New Roman"/>
              </w:rPr>
            </w:pPr>
            <w:r w:rsidRPr="006F4282">
              <w:rPr>
                <w:rFonts w:cs="Times New Roman"/>
              </w:rPr>
              <w:t>230.5</w:t>
            </w:r>
          </w:p>
        </w:tc>
      </w:tr>
      <w:tr w:rsidR="00F95CF7" w:rsidRPr="006F4282" w:rsidTr="00DA488E">
        <w:trPr>
          <w:trHeight w:val="397"/>
          <w:jc w:val="center"/>
        </w:trPr>
        <w:tc>
          <w:tcPr>
            <w:tcW w:w="2244" w:type="dxa"/>
            <w:vMerge w:val="restart"/>
            <w:vAlign w:val="center"/>
          </w:tcPr>
          <w:p w:rsidR="00F77646" w:rsidRPr="006F4282" w:rsidRDefault="00F95CF7" w:rsidP="006F4282">
            <w:pPr>
              <w:widowControl/>
              <w:jc w:val="center"/>
              <w:rPr>
                <w:rFonts w:cs="Times New Roman"/>
                <w:b/>
              </w:rPr>
            </w:pPr>
            <w:r w:rsidRPr="006F4282">
              <w:rPr>
                <w:rFonts w:cs="Times New Roman"/>
                <w:b/>
              </w:rPr>
              <w:t>U-ThO</w:t>
            </w:r>
            <w:r w:rsidRPr="006F4282">
              <w:rPr>
                <w:rFonts w:cs="Times New Roman"/>
                <w:b/>
                <w:vertAlign w:val="subscript"/>
              </w:rPr>
              <w:t>2</w:t>
            </w:r>
            <w:r w:rsidRPr="006F4282">
              <w:rPr>
                <w:rFonts w:cs="Times New Roman"/>
                <w:b/>
              </w:rPr>
              <w:t>-U</w:t>
            </w:r>
            <w:r w:rsidR="006F4282">
              <w:rPr>
                <w:rFonts w:cs="Times New Roman"/>
                <w:b/>
              </w:rPr>
              <w:t xml:space="preserve"> </w:t>
            </w:r>
            <w:r w:rsidR="00F77646" w:rsidRPr="006F4282">
              <w:rPr>
                <w:rFonts w:cs="Times New Roman"/>
                <w:b/>
              </w:rPr>
              <w:t>sandwich</w:t>
            </w:r>
          </w:p>
        </w:tc>
        <w:tc>
          <w:tcPr>
            <w:tcW w:w="1451" w:type="dxa"/>
            <w:tcBorders>
              <w:bottom w:val="dotted" w:sz="4" w:space="0" w:color="auto"/>
            </w:tcBorders>
            <w:vAlign w:val="center"/>
          </w:tcPr>
          <w:p w:rsidR="00F95CF7" w:rsidRPr="006F4282" w:rsidRDefault="004C10C1" w:rsidP="00C83B5E">
            <w:pPr>
              <w:widowControl/>
              <w:jc w:val="center"/>
              <w:rPr>
                <w:rFonts w:cs="Times New Roman"/>
              </w:rPr>
            </w:pPr>
            <w:r w:rsidRPr="006F4282">
              <w:rPr>
                <w:rFonts w:cs="Times New Roman"/>
              </w:rPr>
              <w:t>Evaluated</w:t>
            </w:r>
          </w:p>
        </w:tc>
        <w:tc>
          <w:tcPr>
            <w:tcW w:w="849" w:type="dxa"/>
            <w:tcBorders>
              <w:bottom w:val="dotted" w:sz="4" w:space="0" w:color="auto"/>
            </w:tcBorders>
            <w:vAlign w:val="center"/>
          </w:tcPr>
          <w:p w:rsidR="00F95CF7" w:rsidRPr="006F4282" w:rsidRDefault="00F95CF7" w:rsidP="00C83B5E">
            <w:pPr>
              <w:widowControl/>
              <w:jc w:val="center"/>
              <w:rPr>
                <w:rFonts w:cs="Times New Roman"/>
              </w:rPr>
            </w:pPr>
            <w:r w:rsidRPr="006F4282">
              <w:rPr>
                <w:rFonts w:cs="Times New Roman"/>
              </w:rPr>
              <w:t>236.8</w:t>
            </w:r>
          </w:p>
        </w:tc>
        <w:tc>
          <w:tcPr>
            <w:tcW w:w="849" w:type="dxa"/>
            <w:tcBorders>
              <w:bottom w:val="dotted" w:sz="4" w:space="0" w:color="auto"/>
            </w:tcBorders>
            <w:vAlign w:val="center"/>
          </w:tcPr>
          <w:p w:rsidR="00F95CF7" w:rsidRPr="006F4282" w:rsidRDefault="00F95CF7" w:rsidP="00C83B5E">
            <w:pPr>
              <w:widowControl/>
              <w:jc w:val="center"/>
              <w:rPr>
                <w:rFonts w:cs="Times New Roman"/>
              </w:rPr>
            </w:pPr>
            <w:r w:rsidRPr="006F4282">
              <w:rPr>
                <w:rFonts w:cs="Times New Roman"/>
              </w:rPr>
              <w:t>235.3</w:t>
            </w:r>
          </w:p>
        </w:tc>
        <w:tc>
          <w:tcPr>
            <w:tcW w:w="849" w:type="dxa"/>
            <w:tcBorders>
              <w:bottom w:val="dotted" w:sz="4" w:space="0" w:color="auto"/>
            </w:tcBorders>
            <w:vAlign w:val="center"/>
          </w:tcPr>
          <w:p w:rsidR="00F95CF7" w:rsidRPr="006F4282" w:rsidRDefault="00F95CF7" w:rsidP="00C83B5E">
            <w:pPr>
              <w:widowControl/>
              <w:jc w:val="center"/>
              <w:rPr>
                <w:rFonts w:cs="Times New Roman"/>
              </w:rPr>
            </w:pPr>
            <w:r w:rsidRPr="006F4282">
              <w:rPr>
                <w:rFonts w:cs="Times New Roman"/>
              </w:rPr>
              <w:t>232.3</w:t>
            </w:r>
          </w:p>
        </w:tc>
        <w:tc>
          <w:tcPr>
            <w:tcW w:w="849" w:type="dxa"/>
            <w:tcBorders>
              <w:bottom w:val="dotted" w:sz="4" w:space="0" w:color="auto"/>
            </w:tcBorders>
            <w:vAlign w:val="center"/>
          </w:tcPr>
          <w:p w:rsidR="00F95CF7" w:rsidRPr="006F4282" w:rsidRDefault="00F95CF7" w:rsidP="00C83B5E">
            <w:pPr>
              <w:widowControl/>
              <w:jc w:val="center"/>
              <w:rPr>
                <w:rFonts w:cs="Times New Roman"/>
              </w:rPr>
            </w:pPr>
            <w:r w:rsidRPr="006F4282">
              <w:rPr>
                <w:rFonts w:cs="Times New Roman"/>
              </w:rPr>
              <w:t>228.3</w:t>
            </w:r>
          </w:p>
        </w:tc>
        <w:tc>
          <w:tcPr>
            <w:tcW w:w="849" w:type="dxa"/>
            <w:tcBorders>
              <w:bottom w:val="dotted" w:sz="4" w:space="0" w:color="auto"/>
            </w:tcBorders>
            <w:vAlign w:val="center"/>
          </w:tcPr>
          <w:p w:rsidR="00F95CF7" w:rsidRPr="006F4282" w:rsidRDefault="00F95CF7" w:rsidP="00C83B5E">
            <w:pPr>
              <w:widowControl/>
              <w:jc w:val="center"/>
              <w:rPr>
                <w:rFonts w:cs="Times New Roman"/>
              </w:rPr>
            </w:pPr>
            <w:r w:rsidRPr="006F4282">
              <w:rPr>
                <w:rFonts w:cs="Times New Roman"/>
              </w:rPr>
              <w:t>226.7</w:t>
            </w:r>
          </w:p>
        </w:tc>
        <w:tc>
          <w:tcPr>
            <w:tcW w:w="849" w:type="dxa"/>
            <w:tcBorders>
              <w:bottom w:val="dotted" w:sz="4" w:space="0" w:color="auto"/>
            </w:tcBorders>
            <w:vAlign w:val="center"/>
          </w:tcPr>
          <w:p w:rsidR="00F95CF7" w:rsidRPr="006F4282" w:rsidRDefault="00F95CF7" w:rsidP="00C83B5E">
            <w:pPr>
              <w:widowControl/>
              <w:jc w:val="center"/>
              <w:rPr>
                <w:rFonts w:cs="Times New Roman"/>
              </w:rPr>
            </w:pPr>
            <w:r w:rsidRPr="006F4282">
              <w:rPr>
                <w:rFonts w:cs="Times New Roman"/>
              </w:rPr>
              <w:t>225.2</w:t>
            </w:r>
          </w:p>
        </w:tc>
      </w:tr>
      <w:tr w:rsidR="00F95CF7" w:rsidRPr="006F4282" w:rsidTr="00DA488E">
        <w:trPr>
          <w:trHeight w:val="397"/>
          <w:jc w:val="center"/>
        </w:trPr>
        <w:tc>
          <w:tcPr>
            <w:tcW w:w="2244" w:type="dxa"/>
            <w:vMerge/>
            <w:vAlign w:val="center"/>
          </w:tcPr>
          <w:p w:rsidR="00F95CF7" w:rsidRPr="006F4282" w:rsidRDefault="00F95CF7" w:rsidP="00C83B5E">
            <w:pPr>
              <w:widowControl/>
              <w:jc w:val="center"/>
              <w:rPr>
                <w:rFonts w:cs="Times New Roman"/>
                <w:b/>
              </w:rPr>
            </w:pPr>
          </w:p>
        </w:tc>
        <w:tc>
          <w:tcPr>
            <w:tcW w:w="1451" w:type="dxa"/>
            <w:tcBorders>
              <w:top w:val="dotted" w:sz="4" w:space="0" w:color="auto"/>
            </w:tcBorders>
            <w:vAlign w:val="center"/>
          </w:tcPr>
          <w:p w:rsidR="00F95CF7" w:rsidRPr="006F4282" w:rsidRDefault="00F95CF7" w:rsidP="00C83B5E">
            <w:pPr>
              <w:widowControl/>
              <w:jc w:val="center"/>
              <w:rPr>
                <w:rFonts w:cs="Times New Roman"/>
              </w:rPr>
            </w:pPr>
            <w:r w:rsidRPr="006F4282">
              <w:rPr>
                <w:rFonts w:cs="Times New Roman"/>
              </w:rPr>
              <w:t>Observed</w:t>
            </w:r>
          </w:p>
        </w:tc>
        <w:tc>
          <w:tcPr>
            <w:tcW w:w="849" w:type="dxa"/>
            <w:tcBorders>
              <w:top w:val="dotted" w:sz="4" w:space="0" w:color="auto"/>
            </w:tcBorders>
            <w:vAlign w:val="center"/>
          </w:tcPr>
          <w:p w:rsidR="00F95CF7" w:rsidRPr="006F4282" w:rsidRDefault="00F95CF7" w:rsidP="00C83B5E">
            <w:pPr>
              <w:widowControl/>
              <w:jc w:val="center"/>
              <w:rPr>
                <w:rFonts w:cs="Times New Roman"/>
              </w:rPr>
            </w:pPr>
            <w:r w:rsidRPr="006F4282">
              <w:rPr>
                <w:rFonts w:cs="Times New Roman"/>
              </w:rPr>
              <w:t>235.2</w:t>
            </w:r>
          </w:p>
        </w:tc>
        <w:tc>
          <w:tcPr>
            <w:tcW w:w="849" w:type="dxa"/>
            <w:tcBorders>
              <w:top w:val="dotted" w:sz="4" w:space="0" w:color="auto"/>
            </w:tcBorders>
            <w:vAlign w:val="center"/>
          </w:tcPr>
          <w:p w:rsidR="00F95CF7" w:rsidRPr="006F4282" w:rsidRDefault="00F95CF7" w:rsidP="00C83B5E">
            <w:pPr>
              <w:widowControl/>
              <w:jc w:val="center"/>
              <w:rPr>
                <w:rFonts w:cs="Times New Roman"/>
              </w:rPr>
            </w:pPr>
            <w:r w:rsidRPr="006F4282">
              <w:rPr>
                <w:rFonts w:cs="Times New Roman"/>
              </w:rPr>
              <w:t>234.1</w:t>
            </w:r>
          </w:p>
        </w:tc>
        <w:tc>
          <w:tcPr>
            <w:tcW w:w="849" w:type="dxa"/>
            <w:tcBorders>
              <w:top w:val="dotted" w:sz="4" w:space="0" w:color="auto"/>
            </w:tcBorders>
            <w:vAlign w:val="center"/>
          </w:tcPr>
          <w:p w:rsidR="00F95CF7" w:rsidRPr="006F4282" w:rsidRDefault="00F95CF7" w:rsidP="00C83B5E">
            <w:pPr>
              <w:widowControl/>
              <w:jc w:val="center"/>
              <w:rPr>
                <w:rFonts w:cs="Times New Roman"/>
              </w:rPr>
            </w:pPr>
            <w:r w:rsidRPr="006F4282">
              <w:rPr>
                <w:rFonts w:cs="Times New Roman"/>
              </w:rPr>
              <w:t>231.5</w:t>
            </w:r>
          </w:p>
        </w:tc>
        <w:tc>
          <w:tcPr>
            <w:tcW w:w="849" w:type="dxa"/>
            <w:tcBorders>
              <w:top w:val="dotted" w:sz="4" w:space="0" w:color="auto"/>
            </w:tcBorders>
            <w:vAlign w:val="center"/>
          </w:tcPr>
          <w:p w:rsidR="00F95CF7" w:rsidRPr="006F4282" w:rsidRDefault="00F95CF7" w:rsidP="00C83B5E">
            <w:pPr>
              <w:widowControl/>
              <w:jc w:val="center"/>
              <w:rPr>
                <w:rFonts w:cs="Times New Roman"/>
              </w:rPr>
            </w:pPr>
            <w:r w:rsidRPr="006F4282">
              <w:rPr>
                <w:rFonts w:cs="Times New Roman"/>
              </w:rPr>
              <w:t>227.9</w:t>
            </w:r>
          </w:p>
        </w:tc>
        <w:tc>
          <w:tcPr>
            <w:tcW w:w="849" w:type="dxa"/>
            <w:tcBorders>
              <w:top w:val="dotted" w:sz="4" w:space="0" w:color="auto"/>
            </w:tcBorders>
            <w:vAlign w:val="center"/>
          </w:tcPr>
          <w:p w:rsidR="00F95CF7" w:rsidRPr="006F4282" w:rsidRDefault="00F95CF7" w:rsidP="00C83B5E">
            <w:pPr>
              <w:widowControl/>
              <w:jc w:val="center"/>
              <w:rPr>
                <w:rFonts w:cs="Times New Roman"/>
              </w:rPr>
            </w:pPr>
            <w:r w:rsidRPr="006F4282">
              <w:rPr>
                <w:rFonts w:cs="Times New Roman"/>
              </w:rPr>
              <w:t>226.5</w:t>
            </w:r>
          </w:p>
        </w:tc>
        <w:tc>
          <w:tcPr>
            <w:tcW w:w="849" w:type="dxa"/>
            <w:tcBorders>
              <w:top w:val="dotted" w:sz="4" w:space="0" w:color="auto"/>
            </w:tcBorders>
            <w:vAlign w:val="center"/>
          </w:tcPr>
          <w:p w:rsidR="00F95CF7" w:rsidRPr="006F4282" w:rsidRDefault="00F95CF7" w:rsidP="00C83B5E">
            <w:pPr>
              <w:widowControl/>
              <w:jc w:val="center"/>
              <w:rPr>
                <w:rFonts w:cs="Times New Roman"/>
              </w:rPr>
            </w:pPr>
            <w:r w:rsidRPr="006F4282">
              <w:rPr>
                <w:rFonts w:cs="Times New Roman"/>
              </w:rPr>
              <w:t>225.3</w:t>
            </w:r>
          </w:p>
        </w:tc>
      </w:tr>
    </w:tbl>
    <w:p w:rsidR="006F4282" w:rsidRDefault="006F4282" w:rsidP="00C83B5E">
      <w:pPr>
        <w:widowControl/>
        <w:rPr>
          <w:rFonts w:cs="Times New Roman"/>
        </w:rPr>
      </w:pPr>
    </w:p>
    <w:p w:rsidR="00137E70" w:rsidRPr="00346FD7" w:rsidRDefault="00137E70" w:rsidP="00C83B5E">
      <w:pPr>
        <w:widowControl/>
        <w:rPr>
          <w:rFonts w:cs="Times New Roman"/>
        </w:rPr>
      </w:pPr>
      <w:r w:rsidRPr="00346FD7">
        <w:rPr>
          <w:rFonts w:cs="Times New Roman"/>
        </w:rPr>
        <w:t xml:space="preserve">Results of the experiments carried out with all natural </w:t>
      </w:r>
      <w:r w:rsidR="009B660C">
        <w:rPr>
          <w:rFonts w:cs="Times New Roman"/>
        </w:rPr>
        <w:t>Uranium</w:t>
      </w:r>
      <w:r w:rsidRPr="00346FD7">
        <w:rPr>
          <w:rFonts w:cs="Times New Roman"/>
        </w:rPr>
        <w:t xml:space="preserve"> clusters enhanced the confidence in the methodology and computational tools. Measured values were found to be in good agreement with the calculated one</w:t>
      </w:r>
      <w:r w:rsidR="009B660C">
        <w:rPr>
          <w:rFonts w:cs="Times New Roman"/>
        </w:rPr>
        <w:t>s</w:t>
      </w:r>
      <w:r w:rsidRPr="00346FD7">
        <w:rPr>
          <w:rFonts w:cs="Times New Roman"/>
        </w:rPr>
        <w:t xml:space="preserve"> obtained by in-house developed computational tools. Measured critical heights in the integral experiments with </w:t>
      </w:r>
      <w:r w:rsidR="009B660C">
        <w:rPr>
          <w:rFonts w:cs="Times New Roman"/>
        </w:rPr>
        <w:t>Thorium</w:t>
      </w:r>
      <w:r w:rsidRPr="00346FD7">
        <w:rPr>
          <w:rFonts w:cs="Times New Roman"/>
        </w:rPr>
        <w:t xml:space="preserve"> based experimental cluster were found close to the calculated values. Carrying out an experiment in a reactor involves so many steps right from the safety clearance of the proposal up to the analysis of the results. Experience gained in the experiments conducted in reference core (19 pin natural </w:t>
      </w:r>
      <w:r w:rsidR="009B660C">
        <w:rPr>
          <w:rFonts w:cs="Times New Roman"/>
        </w:rPr>
        <w:t>Uranium</w:t>
      </w:r>
      <w:r w:rsidRPr="00346FD7">
        <w:rPr>
          <w:rFonts w:cs="Times New Roman"/>
        </w:rPr>
        <w:t xml:space="preserve"> clusters) will be useful in planning and conducting the experimental program </w:t>
      </w:r>
      <w:r w:rsidR="00480B0B" w:rsidRPr="00346FD7">
        <w:rPr>
          <w:rFonts w:cs="Times New Roman"/>
        </w:rPr>
        <w:t xml:space="preserve">in CF with AHWR fuel clusters. </w:t>
      </w:r>
    </w:p>
    <w:p w:rsidR="00C60E7E" w:rsidRDefault="00C60E7E" w:rsidP="00C83B5E">
      <w:pPr>
        <w:pStyle w:val="NormalWeb"/>
        <w:spacing w:before="0" w:beforeAutospacing="0" w:after="0"/>
        <w:jc w:val="both"/>
        <w:rPr>
          <w:color w:val="000000"/>
        </w:rPr>
      </w:pPr>
    </w:p>
    <w:p w:rsidR="008C440F" w:rsidRDefault="008C440F" w:rsidP="00C83B5E">
      <w:pPr>
        <w:pStyle w:val="NormalWeb"/>
        <w:spacing w:before="0" w:beforeAutospacing="0" w:after="0"/>
        <w:jc w:val="both"/>
        <w:rPr>
          <w:color w:val="000000"/>
        </w:rPr>
      </w:pPr>
    </w:p>
    <w:p w:rsidR="008C440F" w:rsidRPr="00346FD7" w:rsidRDefault="008C440F" w:rsidP="00C83B5E">
      <w:pPr>
        <w:pStyle w:val="NormalWeb"/>
        <w:spacing w:before="0" w:beforeAutospacing="0" w:after="0"/>
        <w:jc w:val="both"/>
        <w:rPr>
          <w:color w:val="000000"/>
        </w:rPr>
      </w:pPr>
    </w:p>
    <w:p w:rsidR="00F4509F" w:rsidRDefault="00F4509F" w:rsidP="00C83B5E">
      <w:pPr>
        <w:pStyle w:val="NormalWeb"/>
        <w:spacing w:before="0" w:beforeAutospacing="0" w:after="0"/>
        <w:jc w:val="both"/>
        <w:rPr>
          <w:b/>
          <w:color w:val="000000"/>
        </w:rPr>
      </w:pPr>
    </w:p>
    <w:p w:rsidR="00F4509F" w:rsidRDefault="00F4509F" w:rsidP="00C83B5E">
      <w:pPr>
        <w:pStyle w:val="NormalWeb"/>
        <w:spacing w:before="0" w:beforeAutospacing="0" w:after="0"/>
        <w:jc w:val="both"/>
        <w:rPr>
          <w:b/>
          <w:color w:val="000000"/>
        </w:rPr>
      </w:pPr>
    </w:p>
    <w:p w:rsidR="00604425" w:rsidRDefault="00C60E7E" w:rsidP="00C83B5E">
      <w:pPr>
        <w:pStyle w:val="NormalWeb"/>
        <w:spacing w:before="0" w:beforeAutospacing="0" w:after="0"/>
        <w:jc w:val="both"/>
        <w:rPr>
          <w:b/>
          <w:color w:val="000000"/>
        </w:rPr>
      </w:pPr>
      <w:r w:rsidRPr="006F4282">
        <w:rPr>
          <w:b/>
          <w:color w:val="000000"/>
        </w:rPr>
        <w:lastRenderedPageBreak/>
        <w:t xml:space="preserve">3.0 </w:t>
      </w:r>
      <w:r w:rsidR="00604425" w:rsidRPr="006F4282">
        <w:rPr>
          <w:b/>
          <w:color w:val="000000"/>
        </w:rPr>
        <w:t>Other Utilisation of CF</w:t>
      </w:r>
    </w:p>
    <w:p w:rsidR="006F4282" w:rsidRPr="006F4282" w:rsidRDefault="006F4282" w:rsidP="00C83B5E">
      <w:pPr>
        <w:pStyle w:val="NormalWeb"/>
        <w:spacing w:before="0" w:beforeAutospacing="0" w:after="0"/>
        <w:jc w:val="both"/>
        <w:rPr>
          <w:color w:val="000000"/>
        </w:rPr>
      </w:pPr>
    </w:p>
    <w:p w:rsidR="00604425" w:rsidRPr="00346FD7" w:rsidRDefault="002A5D5D" w:rsidP="00C83B5E">
      <w:pPr>
        <w:pStyle w:val="NormalWeb"/>
        <w:spacing w:before="0" w:beforeAutospacing="0" w:after="0"/>
        <w:jc w:val="both"/>
        <w:rPr>
          <w:color w:val="000000"/>
        </w:rPr>
      </w:pPr>
      <w:r w:rsidRPr="00346FD7">
        <w:rPr>
          <w:color w:val="000000"/>
        </w:rPr>
        <w:t>The main objective of this reactor is for conducting experiments and validating the physics design parameters of AHWR. Graphite reflector position of this reactor has facilities for testing neutron detectors and also to irradiate samples (Soil, Geological rock, Biological sample and Metallic alloys) for neu</w:t>
      </w:r>
      <w:r w:rsidR="003A6244">
        <w:rPr>
          <w:color w:val="000000"/>
        </w:rPr>
        <w:t>tron activation analysis (NAA).</w:t>
      </w:r>
    </w:p>
    <w:p w:rsidR="00C60E7E" w:rsidRPr="00346FD7" w:rsidRDefault="00C60E7E" w:rsidP="00C83B5E">
      <w:pPr>
        <w:pStyle w:val="NormalWeb"/>
        <w:spacing w:before="0" w:beforeAutospacing="0" w:after="0"/>
        <w:jc w:val="both"/>
        <w:rPr>
          <w:color w:val="000000"/>
        </w:rPr>
      </w:pPr>
    </w:p>
    <w:p w:rsidR="00480B0B" w:rsidRPr="006F4282" w:rsidRDefault="006F4282" w:rsidP="00C83B5E">
      <w:pPr>
        <w:pStyle w:val="NormalWeb"/>
        <w:spacing w:before="0" w:beforeAutospacing="0" w:after="0"/>
        <w:jc w:val="both"/>
        <w:rPr>
          <w:b/>
          <w:color w:val="000000"/>
        </w:rPr>
      </w:pPr>
      <w:r w:rsidRPr="006F4282">
        <w:rPr>
          <w:b/>
          <w:color w:val="000000"/>
        </w:rPr>
        <w:t xml:space="preserve">3.1 </w:t>
      </w:r>
      <w:r w:rsidR="00EE1444" w:rsidRPr="006F4282">
        <w:rPr>
          <w:b/>
          <w:color w:val="000000"/>
        </w:rPr>
        <w:t>Neutron Activation Analysis (NAA)</w:t>
      </w:r>
    </w:p>
    <w:p w:rsidR="006F4282" w:rsidRPr="00346FD7" w:rsidRDefault="006F4282" w:rsidP="00C83B5E">
      <w:pPr>
        <w:pStyle w:val="NormalWeb"/>
        <w:spacing w:before="0" w:beforeAutospacing="0" w:after="0"/>
        <w:jc w:val="both"/>
        <w:rPr>
          <w:color w:val="000000"/>
        </w:rPr>
      </w:pPr>
    </w:p>
    <w:p w:rsidR="000E3060" w:rsidRDefault="002A5D5D" w:rsidP="00C83B5E">
      <w:pPr>
        <w:pStyle w:val="NormalWeb"/>
        <w:spacing w:before="0" w:beforeAutospacing="0" w:after="0"/>
        <w:jc w:val="both"/>
      </w:pPr>
      <w:r w:rsidRPr="00346FD7">
        <w:t xml:space="preserve">NAA is </w:t>
      </w:r>
      <w:r w:rsidR="00D2151B" w:rsidRPr="00346FD7">
        <w:t xml:space="preserve">one of </w:t>
      </w:r>
      <w:r w:rsidRPr="00346FD7">
        <w:t>the most widely used technique</w:t>
      </w:r>
      <w:r w:rsidR="00721A30" w:rsidRPr="00346FD7">
        <w:t>s</w:t>
      </w:r>
      <w:r w:rsidRPr="00346FD7">
        <w:t xml:space="preserve"> for </w:t>
      </w:r>
      <w:r w:rsidR="001478EB" w:rsidRPr="00346FD7">
        <w:t xml:space="preserve">trace, minor, major elemental concentration determination in different samples </w:t>
      </w:r>
      <w:r w:rsidRPr="00346FD7">
        <w:t>due to properties like simultaneous multielement capability, high sensitivity, high selectivity, negligible matrix effect and non-destructive nature</w:t>
      </w:r>
      <w:r w:rsidR="00604425" w:rsidRPr="00346FD7">
        <w:t>.</w:t>
      </w:r>
      <w:r w:rsidR="00D2151B" w:rsidRPr="00346FD7">
        <w:t xml:space="preserve"> Large sample analysis is advantageous for obtaining better analytical representativeness instead of replicate sub-sample analysis.</w:t>
      </w:r>
    </w:p>
    <w:p w:rsidR="003A6244" w:rsidRPr="00346FD7" w:rsidRDefault="003A6244" w:rsidP="00C83B5E">
      <w:pPr>
        <w:pStyle w:val="NormalWeb"/>
        <w:spacing w:before="0" w:beforeAutospacing="0" w:after="0"/>
        <w:jc w:val="both"/>
      </w:pPr>
    </w:p>
    <w:p w:rsidR="00F95CF7" w:rsidRDefault="00F95CF7" w:rsidP="00C83B5E">
      <w:pPr>
        <w:pStyle w:val="NormalWeb"/>
        <w:spacing w:before="0" w:beforeAutospacing="0" w:after="0"/>
        <w:jc w:val="both"/>
      </w:pPr>
      <w:r w:rsidRPr="00346FD7">
        <w:t>Large size samples (1</w:t>
      </w:r>
      <w:r w:rsidR="003A6244">
        <w:t xml:space="preserve"> to </w:t>
      </w:r>
      <w:r w:rsidRPr="00346FD7">
        <w:t>500</w:t>
      </w:r>
      <w:r w:rsidR="003A6244">
        <w:t xml:space="preserve"> </w:t>
      </w:r>
      <w:r w:rsidRPr="00346FD7">
        <w:t xml:space="preserve">g) were packed in polythene. Small samples (100 </w:t>
      </w:r>
      <w:r w:rsidR="003A6244">
        <w:t>to</w:t>
      </w:r>
      <w:r w:rsidRPr="00346FD7">
        <w:t xml:space="preserve"> 500 mg) were also used. Samples were irradiated in graphite reflector position of CF for 4 h</w:t>
      </w:r>
      <w:r w:rsidR="00F77646" w:rsidRPr="00346FD7">
        <w:t xml:space="preserve"> </w:t>
      </w:r>
      <w:r w:rsidR="00F77646" w:rsidRPr="003A6244">
        <w:rPr>
          <w:i/>
          <w:sz w:val="22"/>
          <w:szCs w:val="22"/>
        </w:rPr>
        <w:t>(</w:t>
      </w:r>
      <w:r w:rsidR="00C60E7E" w:rsidRPr="003A6244">
        <w:rPr>
          <w:i/>
          <w:sz w:val="22"/>
          <w:szCs w:val="22"/>
        </w:rPr>
        <w:t xml:space="preserve">see </w:t>
      </w:r>
      <w:fldSimple w:instr=" REF _Ref398723598 \h  \* MERGEFORMAT ">
        <w:r w:rsidR="00BD286D" w:rsidRPr="003A6244">
          <w:rPr>
            <w:i/>
            <w:sz w:val="22"/>
            <w:szCs w:val="22"/>
          </w:rPr>
          <w:t>FIG. 4</w:t>
        </w:r>
      </w:fldSimple>
      <w:r w:rsidR="00F77646" w:rsidRPr="003A6244">
        <w:rPr>
          <w:i/>
          <w:sz w:val="22"/>
          <w:szCs w:val="22"/>
        </w:rPr>
        <w:t>)</w:t>
      </w:r>
      <w:r w:rsidR="00F77646" w:rsidRPr="00346FD7">
        <w:t>.</w:t>
      </w:r>
    </w:p>
    <w:p w:rsidR="00DA488E" w:rsidRPr="00346FD7" w:rsidRDefault="00DA488E" w:rsidP="00C83B5E">
      <w:pPr>
        <w:pStyle w:val="NormalWeb"/>
        <w:spacing w:before="0" w:beforeAutospacing="0" w:after="0"/>
        <w:jc w:val="both"/>
      </w:pPr>
    </w:p>
    <w:p w:rsidR="000E3060" w:rsidRPr="00346FD7" w:rsidRDefault="000E3060" w:rsidP="00C83B5E">
      <w:pPr>
        <w:pStyle w:val="NormalWeb"/>
        <w:spacing w:before="0" w:beforeAutospacing="0" w:after="0"/>
        <w:jc w:val="center"/>
      </w:pPr>
      <w:r w:rsidRPr="00346FD7">
        <w:rPr>
          <w:noProof/>
          <w:lang w:bidi="ar-SA"/>
        </w:rPr>
        <w:drawing>
          <wp:inline distT="0" distB="0" distL="0" distR="0">
            <wp:extent cx="3797576" cy="3576644"/>
            <wp:effectExtent l="19050" t="0" r="0" b="0"/>
            <wp:docPr id="17" name="Picture 4" descr="DAE report 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E report 017"/>
                    <pic:cNvPicPr>
                      <a:picLocks noChangeAspect="1" noChangeArrowheads="1"/>
                    </pic:cNvPicPr>
                  </pic:nvPicPr>
                  <pic:blipFill>
                    <a:blip r:embed="rId13" cstate="print"/>
                    <a:srcRect/>
                    <a:stretch>
                      <a:fillRect/>
                    </a:stretch>
                  </pic:blipFill>
                  <pic:spPr bwMode="auto">
                    <a:xfrm>
                      <a:off x="0" y="0"/>
                      <a:ext cx="3811219" cy="3589494"/>
                    </a:xfrm>
                    <a:prstGeom prst="rect">
                      <a:avLst/>
                    </a:prstGeom>
                    <a:noFill/>
                    <a:ln w="9525">
                      <a:noFill/>
                      <a:miter lim="800000"/>
                      <a:headEnd/>
                      <a:tailEnd/>
                    </a:ln>
                  </pic:spPr>
                </pic:pic>
              </a:graphicData>
            </a:graphic>
          </wp:inline>
        </w:drawing>
      </w:r>
    </w:p>
    <w:p w:rsidR="00C60E7E" w:rsidRDefault="008D330A" w:rsidP="00C83B5E">
      <w:pPr>
        <w:pStyle w:val="Caption"/>
        <w:widowControl/>
        <w:spacing w:before="0" w:after="0"/>
        <w:jc w:val="center"/>
        <w:rPr>
          <w:rFonts w:cs="Times New Roman"/>
          <w:sz w:val="22"/>
        </w:rPr>
      </w:pPr>
      <w:bookmarkStart w:id="9" w:name="_Ref398723598"/>
      <w:bookmarkStart w:id="10" w:name="_Toc398725226"/>
      <w:bookmarkStart w:id="11" w:name="_Toc401547746"/>
      <w:r w:rsidRPr="00346FD7">
        <w:rPr>
          <w:rFonts w:cs="Times New Roman"/>
          <w:sz w:val="22"/>
        </w:rPr>
        <w:t xml:space="preserve">FIG. </w:t>
      </w:r>
      <w:r w:rsidR="004B00AE" w:rsidRPr="00346FD7">
        <w:rPr>
          <w:rFonts w:cs="Times New Roman"/>
          <w:sz w:val="22"/>
        </w:rPr>
        <w:fldChar w:fldCharType="begin"/>
      </w:r>
      <w:r w:rsidR="000E3060" w:rsidRPr="00346FD7">
        <w:rPr>
          <w:rFonts w:cs="Times New Roman"/>
          <w:sz w:val="22"/>
        </w:rPr>
        <w:instrText xml:space="preserve"> SEQ Figure \* ARABIC </w:instrText>
      </w:r>
      <w:r w:rsidR="004B00AE" w:rsidRPr="00346FD7">
        <w:rPr>
          <w:rFonts w:cs="Times New Roman"/>
          <w:sz w:val="22"/>
        </w:rPr>
        <w:fldChar w:fldCharType="separate"/>
      </w:r>
      <w:r w:rsidR="00BD286D" w:rsidRPr="00346FD7">
        <w:rPr>
          <w:rFonts w:cs="Times New Roman"/>
          <w:noProof/>
          <w:sz w:val="22"/>
        </w:rPr>
        <w:t>4</w:t>
      </w:r>
      <w:r w:rsidR="004B00AE" w:rsidRPr="00346FD7">
        <w:rPr>
          <w:rFonts w:cs="Times New Roman"/>
          <w:sz w:val="22"/>
        </w:rPr>
        <w:fldChar w:fldCharType="end"/>
      </w:r>
      <w:bookmarkEnd w:id="9"/>
      <w:r w:rsidR="00C60E7E" w:rsidRPr="00346FD7">
        <w:rPr>
          <w:rFonts w:cs="Times New Roman"/>
          <w:sz w:val="22"/>
        </w:rPr>
        <w:t>.</w:t>
      </w:r>
      <w:r w:rsidR="000E3060" w:rsidRPr="00346FD7">
        <w:rPr>
          <w:rFonts w:cs="Times New Roman"/>
          <w:sz w:val="22"/>
        </w:rPr>
        <w:t xml:space="preserve"> </w:t>
      </w:r>
      <w:r w:rsidR="00F95CF7" w:rsidRPr="00346FD7">
        <w:rPr>
          <w:rFonts w:cs="Times New Roman"/>
          <w:sz w:val="22"/>
        </w:rPr>
        <w:t>S</w:t>
      </w:r>
      <w:r w:rsidR="000E3060" w:rsidRPr="00346FD7">
        <w:rPr>
          <w:rFonts w:cs="Times New Roman"/>
          <w:sz w:val="22"/>
        </w:rPr>
        <w:t>amples</w:t>
      </w:r>
      <w:r w:rsidR="00F95CF7" w:rsidRPr="00346FD7">
        <w:rPr>
          <w:rFonts w:cs="Times New Roman"/>
          <w:sz w:val="22"/>
        </w:rPr>
        <w:t xml:space="preserve"> being installed </w:t>
      </w:r>
      <w:r w:rsidR="009275DA" w:rsidRPr="00346FD7">
        <w:rPr>
          <w:rFonts w:cs="Times New Roman"/>
          <w:sz w:val="22"/>
        </w:rPr>
        <w:t>in</w:t>
      </w:r>
      <w:r w:rsidR="00F95CF7" w:rsidRPr="00346FD7">
        <w:rPr>
          <w:rFonts w:cs="Times New Roman"/>
          <w:sz w:val="22"/>
        </w:rPr>
        <w:t xml:space="preserve"> the graphite reflector region for irradiation</w:t>
      </w:r>
      <w:bookmarkEnd w:id="10"/>
      <w:r w:rsidR="00C60E7E" w:rsidRPr="00346FD7">
        <w:rPr>
          <w:rFonts w:cs="Times New Roman"/>
          <w:sz w:val="22"/>
        </w:rPr>
        <w:t>.</w:t>
      </w:r>
      <w:bookmarkEnd w:id="11"/>
    </w:p>
    <w:p w:rsidR="008C440F" w:rsidRPr="00346FD7" w:rsidRDefault="008C440F" w:rsidP="00C83B5E">
      <w:pPr>
        <w:pStyle w:val="Caption"/>
        <w:widowControl/>
        <w:spacing w:before="0" w:after="0"/>
        <w:jc w:val="center"/>
        <w:rPr>
          <w:rFonts w:cs="Times New Roman"/>
          <w:sz w:val="22"/>
        </w:rPr>
      </w:pPr>
    </w:p>
    <w:p w:rsidR="00E11A30" w:rsidRPr="00346FD7" w:rsidRDefault="00E11A30" w:rsidP="00C83B5E">
      <w:pPr>
        <w:pStyle w:val="NormalWeb"/>
        <w:spacing w:before="0" w:beforeAutospacing="0" w:after="0"/>
        <w:jc w:val="both"/>
        <w:rPr>
          <w:color w:val="000000"/>
        </w:rPr>
      </w:pPr>
      <w:r w:rsidRPr="00346FD7">
        <w:rPr>
          <w:color w:val="000000"/>
        </w:rPr>
        <w:t xml:space="preserve">During irradiation of samples in CF, higher masses of the samples were used. This obviates the error due to inhomogeneous distribution of analytes in small sub samples. The overall radiation doses in the irradiated samples after irradiation were less due to low neutron flux in the irradiation position. </w:t>
      </w:r>
    </w:p>
    <w:p w:rsidR="00C60E7E" w:rsidRPr="00346FD7" w:rsidRDefault="00C60E7E" w:rsidP="00C83B5E">
      <w:pPr>
        <w:widowControl/>
        <w:rPr>
          <w:rFonts w:cs="Times New Roman"/>
        </w:rPr>
      </w:pPr>
    </w:p>
    <w:p w:rsidR="00E11A30" w:rsidRPr="00346FD7" w:rsidRDefault="00A77FD5" w:rsidP="00C83B5E">
      <w:pPr>
        <w:widowControl/>
        <w:rPr>
          <w:rFonts w:cs="Times New Roman"/>
        </w:rPr>
      </w:pPr>
      <w:r w:rsidRPr="00346FD7">
        <w:rPr>
          <w:rFonts w:cs="Times New Roman"/>
        </w:rPr>
        <w:t>Concentrations of Fe, Cr, Ni, Mo, Mn, and As were determined in the austenitic stainless steel (using a sample of 5 g mass)</w:t>
      </w:r>
      <w:r w:rsidR="00B75A89" w:rsidRPr="00346FD7">
        <w:rPr>
          <w:rFonts w:cs="Times New Roman"/>
        </w:rPr>
        <w:t xml:space="preserve">. </w:t>
      </w:r>
      <w:r w:rsidRPr="00346FD7">
        <w:rPr>
          <w:rFonts w:cs="Times New Roman"/>
        </w:rPr>
        <w:t xml:space="preserve">The results obtained are in good agreement (within ±5%) with its certified values. </w:t>
      </w:r>
    </w:p>
    <w:p w:rsidR="00C60E7E" w:rsidRPr="00346FD7" w:rsidRDefault="00C60E7E" w:rsidP="00C83B5E">
      <w:pPr>
        <w:widowControl/>
        <w:rPr>
          <w:rFonts w:cs="Times New Roman"/>
        </w:rPr>
      </w:pPr>
    </w:p>
    <w:p w:rsidR="00DA488E" w:rsidRDefault="00D4073B" w:rsidP="00C83B5E">
      <w:pPr>
        <w:widowControl/>
        <w:rPr>
          <w:rFonts w:cs="Times New Roman"/>
        </w:rPr>
      </w:pPr>
      <w:r w:rsidRPr="00346FD7">
        <w:rPr>
          <w:rFonts w:cs="Times New Roman"/>
        </w:rPr>
        <w:lastRenderedPageBreak/>
        <w:t>A</w:t>
      </w:r>
      <w:r w:rsidR="00E11A30" w:rsidRPr="00346FD7">
        <w:rPr>
          <w:rFonts w:cs="Times New Roman"/>
        </w:rPr>
        <w:t>ncient potteries,</w:t>
      </w:r>
      <w:r w:rsidR="003D4D08" w:rsidRPr="00346FD7">
        <w:rPr>
          <w:rFonts w:cs="Times New Roman"/>
        </w:rPr>
        <w:t xml:space="preserve"> bricks</w:t>
      </w:r>
      <w:r w:rsidR="00E11A30" w:rsidRPr="00346FD7">
        <w:rPr>
          <w:rFonts w:cs="Times New Roman"/>
        </w:rPr>
        <w:t xml:space="preserve"> obtained from excavated Buddhist sites of Andhra Pradesh, India were analyzed.</w:t>
      </w:r>
      <w:r w:rsidR="00A77FD5" w:rsidRPr="00346FD7">
        <w:rPr>
          <w:rFonts w:cs="Times New Roman"/>
        </w:rPr>
        <w:t xml:space="preserve"> </w:t>
      </w:r>
      <w:r w:rsidR="00E11A30" w:rsidRPr="00346FD7">
        <w:rPr>
          <w:rFonts w:cs="Times New Roman"/>
        </w:rPr>
        <w:t>Large size (50</w:t>
      </w:r>
      <w:r w:rsidR="00C85C96">
        <w:rPr>
          <w:rFonts w:cs="Times New Roman"/>
        </w:rPr>
        <w:t xml:space="preserve"> to </w:t>
      </w:r>
      <w:r w:rsidR="00E11A30" w:rsidRPr="00346FD7">
        <w:rPr>
          <w:rFonts w:cs="Times New Roman"/>
        </w:rPr>
        <w:t xml:space="preserve">100 g) sample neutron activation analysis (LSNAA) of dross from Government Mint, Mumbai was carried out. </w:t>
      </w:r>
      <w:r w:rsidR="00E11A30" w:rsidRPr="00176A22">
        <w:rPr>
          <w:rFonts w:cs="Times New Roman"/>
        </w:rPr>
        <w:t>Analysis of varying masses were used to arrive at representative size for analysis, which indicated representative sample size of 2 g. Concentrations of Au and Ag were found to be in the range of 200-400 mg kg</w:t>
      </w:r>
      <w:r w:rsidR="00E11A30" w:rsidRPr="00176A22">
        <w:rPr>
          <w:rFonts w:cs="Times New Roman"/>
          <w:vertAlign w:val="superscript"/>
        </w:rPr>
        <w:t>-1</w:t>
      </w:r>
      <w:r w:rsidR="00E11A30" w:rsidRPr="00176A22">
        <w:rPr>
          <w:rFonts w:cs="Times New Roman"/>
        </w:rPr>
        <w:t xml:space="preserve"> and 1200-1700 mg kg</w:t>
      </w:r>
      <w:r w:rsidR="00E11A30" w:rsidRPr="00176A22">
        <w:rPr>
          <w:rFonts w:cs="Times New Roman"/>
          <w:vertAlign w:val="superscript"/>
        </w:rPr>
        <w:t>-1</w:t>
      </w:r>
      <w:r w:rsidR="00E11A30" w:rsidRPr="00176A22">
        <w:rPr>
          <w:rFonts w:cs="Times New Roman"/>
        </w:rPr>
        <w:t xml:space="preserve"> respectively in the three</w:t>
      </w:r>
      <w:r w:rsidR="00E11A30" w:rsidRPr="00346FD7">
        <w:rPr>
          <w:rFonts w:cs="Times New Roman"/>
        </w:rPr>
        <w:t xml:space="preserve"> different samples.</w:t>
      </w:r>
    </w:p>
    <w:p w:rsidR="00DA488E" w:rsidRDefault="00DA488E" w:rsidP="00C83B5E">
      <w:pPr>
        <w:widowControl/>
        <w:rPr>
          <w:rFonts w:cs="Times New Roman"/>
        </w:rPr>
      </w:pPr>
    </w:p>
    <w:p w:rsidR="00EA1E48" w:rsidRDefault="00CE435C" w:rsidP="00C83B5E">
      <w:pPr>
        <w:widowControl/>
      </w:pPr>
      <w:r>
        <w:t>P</w:t>
      </w:r>
      <w:r w:rsidR="00DA488E" w:rsidRPr="00346FD7">
        <w:t>hotographs of a few samples</w:t>
      </w:r>
      <w:r w:rsidR="00DA488E">
        <w:t xml:space="preserve"> irradiated in CF</w:t>
      </w:r>
      <w:r w:rsidRPr="00CE435C">
        <w:t xml:space="preserve"> are illustrated below</w:t>
      </w:r>
      <w:r>
        <w:rPr>
          <w:i/>
          <w:sz w:val="22"/>
          <w:szCs w:val="22"/>
        </w:rPr>
        <w:t xml:space="preserve"> (</w:t>
      </w:r>
      <w:r w:rsidRPr="00C85C96">
        <w:rPr>
          <w:i/>
          <w:sz w:val="22"/>
          <w:szCs w:val="22"/>
        </w:rPr>
        <w:t xml:space="preserve">See </w:t>
      </w:r>
      <w:fldSimple w:instr=" REF _Ref398723655 \h  \* MERGEFORMAT ">
        <w:r w:rsidRPr="00C85C96">
          <w:rPr>
            <w:i/>
            <w:sz w:val="22"/>
            <w:szCs w:val="22"/>
          </w:rPr>
          <w:t>FIG. 5</w:t>
        </w:r>
      </w:fldSimple>
      <w:r>
        <w:rPr>
          <w:i/>
          <w:sz w:val="22"/>
          <w:szCs w:val="22"/>
        </w:rPr>
        <w:t>)</w:t>
      </w:r>
      <w:r w:rsidR="00DA488E">
        <w:t>.</w:t>
      </w:r>
    </w:p>
    <w:p w:rsidR="00C85C96" w:rsidRPr="00346FD7" w:rsidRDefault="00C85C96" w:rsidP="00C83B5E">
      <w:pPr>
        <w:widowControl/>
        <w:rPr>
          <w:rFonts w:cs="Times New Roman"/>
        </w:rPr>
      </w:pPr>
    </w:p>
    <w:p w:rsidR="00EB28E7" w:rsidRPr="00346FD7" w:rsidRDefault="00EB28E7" w:rsidP="00C83B5E">
      <w:pPr>
        <w:widowControl/>
        <w:jc w:val="center"/>
        <w:rPr>
          <w:rFonts w:cs="Times New Roman"/>
        </w:rPr>
      </w:pPr>
      <w:r w:rsidRPr="00346FD7">
        <w:rPr>
          <w:rFonts w:cs="Times New Roman"/>
          <w:noProof/>
          <w:lang w:eastAsia="en-US" w:bidi="ar-SA"/>
        </w:rPr>
        <w:drawing>
          <wp:inline distT="0" distB="0" distL="0" distR="0">
            <wp:extent cx="3501648" cy="2321781"/>
            <wp:effectExtent l="19050" t="0" r="3552"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3520593" cy="2334342"/>
                    </a:xfrm>
                    <a:prstGeom prst="rect">
                      <a:avLst/>
                    </a:prstGeom>
                    <a:noFill/>
                    <a:ln w="9525">
                      <a:noFill/>
                      <a:miter lim="800000"/>
                      <a:headEnd/>
                      <a:tailEnd/>
                    </a:ln>
                  </pic:spPr>
                </pic:pic>
              </a:graphicData>
            </a:graphic>
          </wp:inline>
        </w:drawing>
      </w:r>
      <w:r w:rsidRPr="00346FD7">
        <w:rPr>
          <w:rFonts w:cs="Times New Roman"/>
          <w:noProof/>
          <w:lang w:eastAsia="en-US" w:bidi="ar-SA"/>
        </w:rPr>
        <w:drawing>
          <wp:inline distT="0" distB="0" distL="0" distR="0">
            <wp:extent cx="1332938" cy="2322590"/>
            <wp:effectExtent l="19050" t="0" r="562" b="0"/>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srcRect/>
                    <a:stretch>
                      <a:fillRect/>
                    </a:stretch>
                  </pic:blipFill>
                  <pic:spPr bwMode="auto">
                    <a:xfrm>
                      <a:off x="0" y="0"/>
                      <a:ext cx="1347273" cy="2347567"/>
                    </a:xfrm>
                    <a:prstGeom prst="rect">
                      <a:avLst/>
                    </a:prstGeom>
                    <a:noFill/>
                    <a:ln w="9525">
                      <a:noFill/>
                      <a:miter lim="800000"/>
                      <a:headEnd/>
                      <a:tailEnd/>
                    </a:ln>
                  </pic:spPr>
                </pic:pic>
              </a:graphicData>
            </a:graphic>
          </wp:inline>
        </w:drawing>
      </w:r>
      <w:r w:rsidRPr="00346FD7">
        <w:rPr>
          <w:rFonts w:cs="Times New Roman"/>
          <w:noProof/>
          <w:lang w:eastAsia="en-US" w:bidi="ar-SA"/>
        </w:rPr>
        <w:drawing>
          <wp:inline distT="0" distB="0" distL="0" distR="0">
            <wp:extent cx="2176807" cy="1510748"/>
            <wp:effectExtent l="1905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srcRect r="3506"/>
                    <a:stretch>
                      <a:fillRect/>
                    </a:stretch>
                  </pic:blipFill>
                  <pic:spPr bwMode="auto">
                    <a:xfrm>
                      <a:off x="0" y="0"/>
                      <a:ext cx="2175719" cy="1509993"/>
                    </a:xfrm>
                    <a:prstGeom prst="rect">
                      <a:avLst/>
                    </a:prstGeom>
                    <a:noFill/>
                    <a:ln w="9525">
                      <a:noFill/>
                      <a:miter lim="800000"/>
                      <a:headEnd/>
                      <a:tailEnd/>
                    </a:ln>
                  </pic:spPr>
                </pic:pic>
              </a:graphicData>
            </a:graphic>
          </wp:inline>
        </w:drawing>
      </w:r>
      <w:r w:rsidRPr="00346FD7">
        <w:rPr>
          <w:rFonts w:cs="Times New Roman"/>
          <w:noProof/>
          <w:lang w:eastAsia="en-US" w:bidi="ar-SA"/>
        </w:rPr>
        <w:drawing>
          <wp:inline distT="0" distB="0" distL="0" distR="0">
            <wp:extent cx="2647183" cy="1507698"/>
            <wp:effectExtent l="19050" t="0" r="767"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2646760" cy="1507457"/>
                    </a:xfrm>
                    <a:prstGeom prst="rect">
                      <a:avLst/>
                    </a:prstGeom>
                    <a:noFill/>
                    <a:ln w="9525">
                      <a:noFill/>
                      <a:miter lim="800000"/>
                      <a:headEnd/>
                      <a:tailEnd/>
                    </a:ln>
                  </pic:spPr>
                </pic:pic>
              </a:graphicData>
            </a:graphic>
          </wp:inline>
        </w:drawing>
      </w:r>
    </w:p>
    <w:p w:rsidR="00EB28E7" w:rsidRPr="00346FD7" w:rsidRDefault="00EB28E7" w:rsidP="00C83B5E">
      <w:pPr>
        <w:pStyle w:val="Caption"/>
        <w:widowControl/>
        <w:jc w:val="center"/>
        <w:rPr>
          <w:rFonts w:cs="Times New Roman"/>
          <w:sz w:val="22"/>
        </w:rPr>
      </w:pPr>
      <w:bookmarkStart w:id="12" w:name="_Toc398725227"/>
      <w:r w:rsidRPr="00346FD7">
        <w:rPr>
          <w:sz w:val="22"/>
        </w:rPr>
        <w:t xml:space="preserve">FIG. </w:t>
      </w:r>
      <w:r w:rsidR="004B00AE" w:rsidRPr="00346FD7">
        <w:rPr>
          <w:sz w:val="22"/>
        </w:rPr>
        <w:fldChar w:fldCharType="begin"/>
      </w:r>
      <w:r w:rsidRPr="00346FD7">
        <w:rPr>
          <w:sz w:val="22"/>
        </w:rPr>
        <w:instrText xml:space="preserve"> SEQ FIG. \* ARABIC </w:instrText>
      </w:r>
      <w:r w:rsidR="004B00AE" w:rsidRPr="00346FD7">
        <w:rPr>
          <w:sz w:val="22"/>
        </w:rPr>
        <w:fldChar w:fldCharType="separate"/>
      </w:r>
      <w:r w:rsidRPr="00346FD7">
        <w:rPr>
          <w:noProof/>
          <w:sz w:val="22"/>
        </w:rPr>
        <w:t>5</w:t>
      </w:r>
      <w:r w:rsidR="004B00AE" w:rsidRPr="00346FD7">
        <w:rPr>
          <w:sz w:val="22"/>
        </w:rPr>
        <w:fldChar w:fldCharType="end"/>
      </w:r>
      <w:r w:rsidRPr="00346FD7">
        <w:rPr>
          <w:rFonts w:cs="Times New Roman"/>
          <w:sz w:val="22"/>
        </w:rPr>
        <w:t>. Photographs of samples analyzed</w:t>
      </w:r>
      <w:bookmarkEnd w:id="12"/>
      <w:r w:rsidRPr="00346FD7">
        <w:rPr>
          <w:rFonts w:cs="Times New Roman"/>
          <w:sz w:val="22"/>
        </w:rPr>
        <w:t xml:space="preserve"> for neutron activation.</w:t>
      </w:r>
    </w:p>
    <w:p w:rsidR="00C60E7E" w:rsidRPr="00346FD7" w:rsidRDefault="00C60E7E" w:rsidP="00C83B5E">
      <w:pPr>
        <w:widowControl/>
        <w:rPr>
          <w:rFonts w:cs="Times New Roman"/>
        </w:rPr>
      </w:pPr>
    </w:p>
    <w:p w:rsidR="00073D53" w:rsidRDefault="00A77FD5" w:rsidP="00C83B5E">
      <w:pPr>
        <w:widowControl/>
        <w:rPr>
          <w:rFonts w:cs="Times New Roman"/>
        </w:rPr>
      </w:pPr>
      <w:r w:rsidRPr="00346FD7">
        <w:rPr>
          <w:rFonts w:cs="Times New Roman"/>
        </w:rPr>
        <w:t>Concentration ratios of</w:t>
      </w:r>
      <w:r w:rsidR="00721A30" w:rsidRPr="00346FD7">
        <w:rPr>
          <w:rFonts w:cs="Times New Roman"/>
        </w:rPr>
        <w:t xml:space="preserve"> </w:t>
      </w:r>
      <w:r w:rsidRPr="00346FD7">
        <w:rPr>
          <w:rFonts w:cs="Times New Roman"/>
        </w:rPr>
        <w:t>elements such as</w:t>
      </w:r>
      <w:r w:rsidR="003D4D08" w:rsidRPr="00346FD7">
        <w:rPr>
          <w:rFonts w:cs="Times New Roman"/>
        </w:rPr>
        <w:t xml:space="preserve"> Na,</w:t>
      </w:r>
      <w:r w:rsidRPr="00346FD7">
        <w:rPr>
          <w:rFonts w:cs="Times New Roman"/>
        </w:rPr>
        <w:t xml:space="preserve"> K, Cr, Mn, Fe, Co, Zn, As, Rb, Cs, La, Ce, Sm, Eu, Yb, Lu, Hf and Th with respect to </w:t>
      </w:r>
      <w:r w:rsidR="00C27FAD" w:rsidRPr="00346FD7">
        <w:rPr>
          <w:rFonts w:cs="Times New Roman"/>
        </w:rPr>
        <w:t>Sc</w:t>
      </w:r>
      <w:r w:rsidRPr="00346FD7">
        <w:rPr>
          <w:rFonts w:cs="Times New Roman"/>
        </w:rPr>
        <w:t xml:space="preserve"> (internal mono standard) were calculated in the IAEA intercomparison sample</w:t>
      </w:r>
      <w:r w:rsidR="00F3491F" w:rsidRPr="00346FD7">
        <w:rPr>
          <w:rFonts w:cs="Times New Roman"/>
        </w:rPr>
        <w:t xml:space="preserve">. </w:t>
      </w:r>
      <w:r w:rsidR="00721A30" w:rsidRPr="00346FD7">
        <w:rPr>
          <w:rFonts w:cs="Times New Roman"/>
        </w:rPr>
        <w:t xml:space="preserve">The results are in agreement with small </w:t>
      </w:r>
      <w:r w:rsidR="00710AD7" w:rsidRPr="00346FD7">
        <w:rPr>
          <w:rFonts w:cs="Times New Roman"/>
        </w:rPr>
        <w:t xml:space="preserve">size </w:t>
      </w:r>
      <w:r w:rsidR="00721A30" w:rsidRPr="00346FD7">
        <w:rPr>
          <w:rFonts w:cs="Times New Roman"/>
        </w:rPr>
        <w:t>sample analysis</w:t>
      </w:r>
      <w:r w:rsidR="00D4073B" w:rsidRPr="00346FD7">
        <w:rPr>
          <w:rFonts w:cs="Times New Roman"/>
        </w:rPr>
        <w:t xml:space="preserve"> by </w:t>
      </w:r>
      <w:r w:rsidR="00EB28E7" w:rsidRPr="00346FD7">
        <w:rPr>
          <w:rFonts w:cs="Times New Roman"/>
        </w:rPr>
        <w:t>NAA [3].</w:t>
      </w:r>
    </w:p>
    <w:p w:rsidR="00A00E74" w:rsidRDefault="00A00E74" w:rsidP="00C83B5E">
      <w:pPr>
        <w:widowControl/>
        <w:rPr>
          <w:rFonts w:cs="Times New Roman"/>
        </w:rPr>
      </w:pPr>
    </w:p>
    <w:p w:rsidR="00EE1444" w:rsidRPr="006F4282" w:rsidRDefault="006F4282" w:rsidP="00C83B5E">
      <w:pPr>
        <w:widowControl/>
        <w:rPr>
          <w:rFonts w:cs="Times New Roman"/>
          <w:b/>
        </w:rPr>
      </w:pPr>
      <w:r w:rsidRPr="006F4282">
        <w:rPr>
          <w:rFonts w:cs="Times New Roman"/>
          <w:b/>
        </w:rPr>
        <w:t xml:space="preserve">3.2 </w:t>
      </w:r>
      <w:r w:rsidR="00EE1444" w:rsidRPr="006F4282">
        <w:rPr>
          <w:rFonts w:cs="Times New Roman"/>
          <w:b/>
        </w:rPr>
        <w:t>Detector Testing</w:t>
      </w:r>
    </w:p>
    <w:p w:rsidR="006F4282" w:rsidRDefault="006F4282" w:rsidP="00C83B5E">
      <w:pPr>
        <w:widowControl/>
        <w:rPr>
          <w:rFonts w:cs="Times New Roman"/>
          <w:bCs/>
        </w:rPr>
      </w:pPr>
    </w:p>
    <w:p w:rsidR="002A0B29" w:rsidRDefault="008157C5" w:rsidP="00C83B5E">
      <w:pPr>
        <w:widowControl/>
        <w:rPr>
          <w:rFonts w:cs="Times New Roman"/>
          <w:bCs/>
        </w:rPr>
      </w:pPr>
      <w:r w:rsidRPr="00346FD7">
        <w:rPr>
          <w:rFonts w:cs="Times New Roman"/>
          <w:bCs/>
        </w:rPr>
        <w:t xml:space="preserve">The characterization of neutron detectors for reactor use requires facility where the detectors could be exposed to neutron flux mainly thermal over wide range. The typical flux range for this purpose varies from 0.01 nv to anything of the order </w:t>
      </w:r>
      <w:r w:rsidR="00EB28E7" w:rsidRPr="00346FD7">
        <w:rPr>
          <w:rFonts w:cs="Times New Roman"/>
          <w:bCs/>
        </w:rPr>
        <w:t>of 10</w:t>
      </w:r>
      <w:r w:rsidR="00EB28E7" w:rsidRPr="00346FD7">
        <w:rPr>
          <w:rFonts w:cs="Times New Roman"/>
          <w:bCs/>
          <w:vertAlign w:val="superscript"/>
        </w:rPr>
        <w:t>11</w:t>
      </w:r>
      <w:r w:rsidR="00CE435C">
        <w:rPr>
          <w:rFonts w:cs="Times New Roman"/>
          <w:bCs/>
          <w:vertAlign w:val="superscript"/>
        </w:rPr>
        <w:t xml:space="preserve"> </w:t>
      </w:r>
      <w:r w:rsidR="00EB28E7" w:rsidRPr="00346FD7">
        <w:rPr>
          <w:rFonts w:cs="Times New Roman"/>
          <w:bCs/>
        </w:rPr>
        <w:t>nv. The AHWR</w:t>
      </w:r>
      <w:r w:rsidR="00CE435C">
        <w:rPr>
          <w:rFonts w:cs="Times New Roman"/>
          <w:bCs/>
        </w:rPr>
        <w:t>-CF</w:t>
      </w:r>
      <w:r w:rsidR="00EB28E7" w:rsidRPr="00346FD7">
        <w:rPr>
          <w:rFonts w:cs="Times New Roman"/>
          <w:bCs/>
        </w:rPr>
        <w:t xml:space="preserve"> has been used for following main categories of detectors [4]:</w:t>
      </w:r>
    </w:p>
    <w:p w:rsidR="002A0B29" w:rsidRPr="00346FD7" w:rsidRDefault="002A0B29" w:rsidP="00C83B5E">
      <w:pPr>
        <w:widowControl/>
        <w:rPr>
          <w:rFonts w:cs="Times New Roman"/>
          <w:bCs/>
        </w:rPr>
      </w:pPr>
    </w:p>
    <w:p w:rsidR="008157C5" w:rsidRPr="00346FD7" w:rsidRDefault="008157C5" w:rsidP="00DA488E">
      <w:pPr>
        <w:widowControl/>
        <w:numPr>
          <w:ilvl w:val="0"/>
          <w:numId w:val="24"/>
        </w:numPr>
        <w:tabs>
          <w:tab w:val="clear" w:pos="990"/>
        </w:tabs>
        <w:ind w:left="709" w:hanging="709"/>
        <w:rPr>
          <w:rFonts w:cs="Times New Roman"/>
          <w:bCs/>
        </w:rPr>
      </w:pPr>
      <w:r w:rsidRPr="00346FD7">
        <w:rPr>
          <w:rFonts w:cs="Times New Roman"/>
          <w:bCs/>
        </w:rPr>
        <w:t>Boron lined proportional counters (0.1cps/nv to 30cps/nv)</w:t>
      </w:r>
    </w:p>
    <w:p w:rsidR="008157C5" w:rsidRPr="00346FD7" w:rsidRDefault="008157C5" w:rsidP="00DA488E">
      <w:pPr>
        <w:widowControl/>
        <w:numPr>
          <w:ilvl w:val="0"/>
          <w:numId w:val="24"/>
        </w:numPr>
        <w:tabs>
          <w:tab w:val="clear" w:pos="990"/>
        </w:tabs>
        <w:ind w:left="709" w:hanging="709"/>
        <w:rPr>
          <w:rFonts w:cs="Times New Roman"/>
          <w:bCs/>
        </w:rPr>
      </w:pPr>
      <w:r w:rsidRPr="00346FD7">
        <w:rPr>
          <w:rFonts w:cs="Times New Roman"/>
          <w:bCs/>
        </w:rPr>
        <w:t>Fission counters</w:t>
      </w:r>
    </w:p>
    <w:p w:rsidR="008157C5" w:rsidRPr="00346FD7" w:rsidRDefault="008157C5" w:rsidP="00DA488E">
      <w:pPr>
        <w:widowControl/>
        <w:numPr>
          <w:ilvl w:val="0"/>
          <w:numId w:val="24"/>
        </w:numPr>
        <w:tabs>
          <w:tab w:val="clear" w:pos="990"/>
        </w:tabs>
        <w:ind w:left="709" w:hanging="709"/>
        <w:rPr>
          <w:rFonts w:cs="Times New Roman"/>
          <w:bCs/>
        </w:rPr>
      </w:pPr>
      <w:r w:rsidRPr="00346FD7">
        <w:rPr>
          <w:rFonts w:cs="Times New Roman"/>
          <w:bCs/>
        </w:rPr>
        <w:t>High sensitivity (</w:t>
      </w:r>
      <w:r w:rsidRPr="00346FD7">
        <w:rPr>
          <w:rFonts w:cs="Times New Roman"/>
          <w:bCs/>
          <w:vertAlign w:val="superscript"/>
        </w:rPr>
        <w:t>3</w:t>
      </w:r>
      <w:r w:rsidRPr="00346FD7">
        <w:rPr>
          <w:rFonts w:cs="Times New Roman"/>
          <w:bCs/>
        </w:rPr>
        <w:t>He) counters</w:t>
      </w:r>
    </w:p>
    <w:p w:rsidR="008157C5" w:rsidRDefault="008157C5" w:rsidP="00DA488E">
      <w:pPr>
        <w:widowControl/>
        <w:numPr>
          <w:ilvl w:val="0"/>
          <w:numId w:val="24"/>
        </w:numPr>
        <w:tabs>
          <w:tab w:val="clear" w:pos="990"/>
        </w:tabs>
        <w:ind w:left="709" w:hanging="709"/>
        <w:rPr>
          <w:rFonts w:cs="Times New Roman"/>
          <w:bCs/>
        </w:rPr>
      </w:pPr>
      <w:r w:rsidRPr="00346FD7">
        <w:rPr>
          <w:rFonts w:cs="Times New Roman"/>
          <w:bCs/>
        </w:rPr>
        <w:t>Ion Chambers (Compensated/Uncompensated)</w:t>
      </w:r>
    </w:p>
    <w:p w:rsidR="00EB28E7" w:rsidRDefault="00EB28E7" w:rsidP="00C83B5E">
      <w:pPr>
        <w:widowControl/>
        <w:rPr>
          <w:rFonts w:cs="Times New Roman"/>
          <w:bCs/>
        </w:rPr>
      </w:pPr>
      <w:r w:rsidRPr="00346FD7">
        <w:rPr>
          <w:rFonts w:cs="Times New Roman"/>
          <w:bCs/>
        </w:rPr>
        <w:lastRenderedPageBreak/>
        <w:t>The AHWR</w:t>
      </w:r>
      <w:r w:rsidR="00274029">
        <w:rPr>
          <w:rFonts w:cs="Times New Roman"/>
          <w:bCs/>
        </w:rPr>
        <w:t>-CF</w:t>
      </w:r>
      <w:r w:rsidRPr="00346FD7">
        <w:rPr>
          <w:rFonts w:cs="Times New Roman"/>
          <w:bCs/>
        </w:rPr>
        <w:t xml:space="preserve"> has two thermal flux locations at bottom graphite reflector region which are used for housing the test detectors. The maximum flux at these locations is of the order of</w:t>
      </w:r>
      <w:r w:rsidR="00274029">
        <w:rPr>
          <w:rFonts w:cs="Times New Roman"/>
          <w:bCs/>
        </w:rPr>
        <w:t xml:space="preserve"> </w:t>
      </w:r>
      <w:r w:rsidRPr="00346FD7">
        <w:rPr>
          <w:rFonts w:cs="Times New Roman"/>
          <w:bCs/>
        </w:rPr>
        <w:t>2</w:t>
      </w:r>
      <w:r w:rsidR="00274029">
        <w:rPr>
          <w:rFonts w:cs="Times New Roman"/>
          <w:bCs/>
        </w:rPr>
        <w:t xml:space="preserve"> </w:t>
      </w:r>
      <w:r w:rsidRPr="00346FD7">
        <w:rPr>
          <w:rFonts w:cs="Times New Roman"/>
          <w:bCs/>
        </w:rPr>
        <w:t>x</w:t>
      </w:r>
      <w:r w:rsidR="00274029">
        <w:rPr>
          <w:rFonts w:cs="Times New Roman"/>
          <w:bCs/>
        </w:rPr>
        <w:t xml:space="preserve"> </w:t>
      </w:r>
      <w:r w:rsidRPr="00346FD7">
        <w:rPr>
          <w:rFonts w:cs="Times New Roman"/>
          <w:bCs/>
        </w:rPr>
        <w:t>10</w:t>
      </w:r>
      <w:r w:rsidRPr="00346FD7">
        <w:rPr>
          <w:rFonts w:cs="Times New Roman"/>
          <w:bCs/>
          <w:vertAlign w:val="superscript"/>
        </w:rPr>
        <w:t>7</w:t>
      </w:r>
      <w:r w:rsidR="00274029">
        <w:rPr>
          <w:rFonts w:cs="Times New Roman"/>
          <w:bCs/>
          <w:vertAlign w:val="superscript"/>
        </w:rPr>
        <w:t xml:space="preserve"> </w:t>
      </w:r>
      <w:r w:rsidRPr="00346FD7">
        <w:rPr>
          <w:rFonts w:cs="Times New Roman"/>
          <w:bCs/>
        </w:rPr>
        <w:t xml:space="preserve">nv at 50 W operation of the reactor. These locations are therefore used for characterizing the detector performances of </w:t>
      </w:r>
      <w:r w:rsidRPr="00CE7587">
        <w:rPr>
          <w:rFonts w:cs="Times New Roman"/>
          <w:bCs/>
        </w:rPr>
        <w:t>pulse detectors</w:t>
      </w:r>
      <w:r w:rsidRPr="00346FD7">
        <w:rPr>
          <w:rFonts w:cs="Times New Roman"/>
          <w:bCs/>
        </w:rPr>
        <w:t>. The facility has the flexibility to maneuver the reactor power from shutdown power level to full power in finer steps of even 20</w:t>
      </w:r>
      <w:r w:rsidR="005236ED">
        <w:rPr>
          <w:rFonts w:cs="Times New Roman"/>
          <w:bCs/>
        </w:rPr>
        <w:t xml:space="preserve"> </w:t>
      </w:r>
      <w:r w:rsidRPr="00346FD7">
        <w:rPr>
          <w:rFonts w:cs="Times New Roman"/>
          <w:bCs/>
        </w:rPr>
        <w:t>µW at lower power levels. This enables establishing the detector performance range very critically. The various parameters that are tested typically for pulse detectors are listed below:</w:t>
      </w:r>
    </w:p>
    <w:p w:rsidR="00DA488E" w:rsidRPr="00346FD7" w:rsidRDefault="00DA488E" w:rsidP="00C83B5E">
      <w:pPr>
        <w:widowControl/>
        <w:rPr>
          <w:rFonts w:cs="Times New Roman"/>
          <w:bCs/>
        </w:rPr>
      </w:pPr>
    </w:p>
    <w:p w:rsidR="008157C5" w:rsidRPr="00346FD7" w:rsidRDefault="008157C5" w:rsidP="00C83B5E">
      <w:pPr>
        <w:widowControl/>
        <w:numPr>
          <w:ilvl w:val="0"/>
          <w:numId w:val="18"/>
        </w:numPr>
        <w:tabs>
          <w:tab w:val="clear" w:pos="990"/>
        </w:tabs>
        <w:suppressAutoHyphens w:val="0"/>
        <w:ind w:left="0" w:firstLine="0"/>
        <w:rPr>
          <w:rFonts w:cs="Times New Roman"/>
        </w:rPr>
      </w:pPr>
      <w:r w:rsidRPr="00346FD7">
        <w:rPr>
          <w:rFonts w:cs="Times New Roman"/>
        </w:rPr>
        <w:t>Discriminator Bias characteristics.</w:t>
      </w:r>
    </w:p>
    <w:p w:rsidR="008157C5" w:rsidRPr="00346FD7" w:rsidRDefault="005236ED" w:rsidP="00C83B5E">
      <w:pPr>
        <w:widowControl/>
        <w:numPr>
          <w:ilvl w:val="0"/>
          <w:numId w:val="18"/>
        </w:numPr>
        <w:tabs>
          <w:tab w:val="clear" w:pos="990"/>
        </w:tabs>
        <w:suppressAutoHyphens w:val="0"/>
        <w:ind w:left="0" w:firstLine="0"/>
        <w:rPr>
          <w:rFonts w:cs="Times New Roman"/>
        </w:rPr>
      </w:pPr>
      <w:r>
        <w:rPr>
          <w:rFonts w:cs="Times New Roman"/>
        </w:rPr>
        <w:t>HV</w:t>
      </w:r>
      <w:r w:rsidR="008157C5" w:rsidRPr="00346FD7">
        <w:rPr>
          <w:rFonts w:cs="Times New Roman"/>
        </w:rPr>
        <w:t xml:space="preserve"> characteristics.</w:t>
      </w:r>
    </w:p>
    <w:p w:rsidR="008157C5" w:rsidRPr="00346FD7" w:rsidRDefault="008157C5" w:rsidP="00C83B5E">
      <w:pPr>
        <w:widowControl/>
        <w:numPr>
          <w:ilvl w:val="0"/>
          <w:numId w:val="18"/>
        </w:numPr>
        <w:tabs>
          <w:tab w:val="clear" w:pos="990"/>
        </w:tabs>
        <w:suppressAutoHyphens w:val="0"/>
        <w:ind w:left="0" w:firstLine="0"/>
        <w:rPr>
          <w:rFonts w:cs="Times New Roman"/>
        </w:rPr>
      </w:pPr>
      <w:r w:rsidRPr="00346FD7">
        <w:rPr>
          <w:rFonts w:cs="Times New Roman"/>
        </w:rPr>
        <w:t>Linearity of the flux measurement range.</w:t>
      </w:r>
    </w:p>
    <w:p w:rsidR="008157C5" w:rsidRPr="00346FD7" w:rsidRDefault="008157C5" w:rsidP="00C83B5E">
      <w:pPr>
        <w:widowControl/>
        <w:numPr>
          <w:ilvl w:val="0"/>
          <w:numId w:val="18"/>
        </w:numPr>
        <w:tabs>
          <w:tab w:val="clear" w:pos="990"/>
        </w:tabs>
        <w:suppressAutoHyphens w:val="0"/>
        <w:ind w:left="0" w:firstLine="0"/>
        <w:rPr>
          <w:rFonts w:cs="Times New Roman"/>
        </w:rPr>
      </w:pPr>
      <w:r w:rsidRPr="00346FD7">
        <w:rPr>
          <w:rFonts w:cs="Times New Roman"/>
        </w:rPr>
        <w:t xml:space="preserve">Neutron </w:t>
      </w:r>
      <w:r w:rsidR="005236ED">
        <w:rPr>
          <w:rFonts w:cs="Times New Roman"/>
        </w:rPr>
        <w:t>s</w:t>
      </w:r>
      <w:r w:rsidRPr="00346FD7">
        <w:rPr>
          <w:rFonts w:cs="Times New Roman"/>
        </w:rPr>
        <w:t>ensitivity</w:t>
      </w:r>
    </w:p>
    <w:p w:rsidR="008157C5" w:rsidRPr="00346FD7" w:rsidRDefault="008157C5" w:rsidP="00C83B5E">
      <w:pPr>
        <w:widowControl/>
        <w:numPr>
          <w:ilvl w:val="0"/>
          <w:numId w:val="18"/>
        </w:numPr>
        <w:tabs>
          <w:tab w:val="clear" w:pos="990"/>
        </w:tabs>
        <w:suppressAutoHyphens w:val="0"/>
        <w:ind w:left="0" w:firstLine="0"/>
        <w:rPr>
          <w:rFonts w:cs="Times New Roman"/>
        </w:rPr>
      </w:pPr>
      <w:r w:rsidRPr="00346FD7">
        <w:rPr>
          <w:rFonts w:cs="Times New Roman"/>
        </w:rPr>
        <w:t>Gamma discrimination</w:t>
      </w:r>
    </w:p>
    <w:p w:rsidR="008157C5" w:rsidRPr="00346FD7" w:rsidRDefault="008157C5" w:rsidP="00C83B5E">
      <w:pPr>
        <w:widowControl/>
        <w:numPr>
          <w:ilvl w:val="0"/>
          <w:numId w:val="18"/>
        </w:numPr>
        <w:tabs>
          <w:tab w:val="clear" w:pos="990"/>
        </w:tabs>
        <w:suppressAutoHyphens w:val="0"/>
        <w:ind w:left="0" w:firstLine="0"/>
        <w:rPr>
          <w:rFonts w:cs="Times New Roman"/>
        </w:rPr>
      </w:pPr>
      <w:r w:rsidRPr="00346FD7">
        <w:rPr>
          <w:rFonts w:cs="Times New Roman"/>
        </w:rPr>
        <w:t xml:space="preserve">Long term </w:t>
      </w:r>
      <w:r w:rsidR="005236ED">
        <w:rPr>
          <w:rFonts w:cs="Times New Roman"/>
        </w:rPr>
        <w:t>c</w:t>
      </w:r>
      <w:r w:rsidRPr="00346FD7">
        <w:rPr>
          <w:rFonts w:cs="Times New Roman"/>
        </w:rPr>
        <w:t>ount rate stability</w:t>
      </w:r>
    </w:p>
    <w:p w:rsidR="008157C5" w:rsidRPr="00346FD7" w:rsidRDefault="008157C5" w:rsidP="00C83B5E">
      <w:pPr>
        <w:widowControl/>
        <w:numPr>
          <w:ilvl w:val="0"/>
          <w:numId w:val="18"/>
        </w:numPr>
        <w:tabs>
          <w:tab w:val="clear" w:pos="990"/>
        </w:tabs>
        <w:suppressAutoHyphens w:val="0"/>
        <w:ind w:left="0" w:firstLine="0"/>
        <w:rPr>
          <w:rFonts w:cs="Times New Roman"/>
        </w:rPr>
      </w:pPr>
      <w:r w:rsidRPr="00346FD7">
        <w:rPr>
          <w:rFonts w:cs="Times New Roman"/>
        </w:rPr>
        <w:t xml:space="preserve">Response time </w:t>
      </w:r>
      <w:r w:rsidR="00DA18BA" w:rsidRPr="00346FD7">
        <w:rPr>
          <w:rFonts w:cs="Times New Roman"/>
        </w:rPr>
        <w:t>and</w:t>
      </w:r>
      <w:r w:rsidRPr="00346FD7">
        <w:rPr>
          <w:rFonts w:cs="Times New Roman"/>
        </w:rPr>
        <w:t xml:space="preserve"> </w:t>
      </w:r>
      <w:r w:rsidR="005236ED">
        <w:rPr>
          <w:rFonts w:cs="Times New Roman"/>
        </w:rPr>
        <w:t>r</w:t>
      </w:r>
      <w:r w:rsidRPr="00346FD7">
        <w:rPr>
          <w:rFonts w:cs="Times New Roman"/>
        </w:rPr>
        <w:t>epeatability of detector response.</w:t>
      </w:r>
    </w:p>
    <w:p w:rsidR="008157C5" w:rsidRPr="00346FD7" w:rsidRDefault="008157C5" w:rsidP="00C83B5E">
      <w:pPr>
        <w:widowControl/>
        <w:numPr>
          <w:ilvl w:val="0"/>
          <w:numId w:val="18"/>
        </w:numPr>
        <w:tabs>
          <w:tab w:val="clear" w:pos="990"/>
        </w:tabs>
        <w:suppressAutoHyphens w:val="0"/>
        <w:ind w:left="0" w:firstLine="0"/>
        <w:rPr>
          <w:rFonts w:cs="Times New Roman"/>
        </w:rPr>
      </w:pPr>
      <w:r w:rsidRPr="00346FD7">
        <w:rPr>
          <w:rFonts w:cs="Times New Roman"/>
        </w:rPr>
        <w:t xml:space="preserve">Measurement of </w:t>
      </w:r>
      <w:r w:rsidR="005236ED">
        <w:rPr>
          <w:rFonts w:cs="Times New Roman"/>
        </w:rPr>
        <w:t>c</w:t>
      </w:r>
      <w:r w:rsidRPr="00346FD7">
        <w:rPr>
          <w:rFonts w:cs="Times New Roman"/>
        </w:rPr>
        <w:t>ount rate loss at high neutron flux.</w:t>
      </w:r>
    </w:p>
    <w:p w:rsidR="008157C5" w:rsidRDefault="008157C5" w:rsidP="00C83B5E">
      <w:pPr>
        <w:widowControl/>
        <w:numPr>
          <w:ilvl w:val="0"/>
          <w:numId w:val="18"/>
        </w:numPr>
        <w:tabs>
          <w:tab w:val="clear" w:pos="990"/>
        </w:tabs>
        <w:suppressAutoHyphens w:val="0"/>
        <w:ind w:left="0" w:firstLine="0"/>
        <w:rPr>
          <w:rFonts w:cs="Times New Roman"/>
        </w:rPr>
      </w:pPr>
      <w:r w:rsidRPr="00346FD7">
        <w:rPr>
          <w:rFonts w:cs="Times New Roman"/>
        </w:rPr>
        <w:t>Performance immediately after exposure to high nvt at high flux</w:t>
      </w:r>
    </w:p>
    <w:p w:rsidR="002A0B29" w:rsidRPr="00346FD7" w:rsidRDefault="002A0B29" w:rsidP="002A0B29">
      <w:pPr>
        <w:widowControl/>
        <w:suppressAutoHyphens w:val="0"/>
        <w:rPr>
          <w:rFonts w:cs="Times New Roman"/>
        </w:rPr>
      </w:pPr>
    </w:p>
    <w:p w:rsidR="008157C5" w:rsidRDefault="008157C5" w:rsidP="00C83B5E">
      <w:pPr>
        <w:widowControl/>
        <w:rPr>
          <w:rFonts w:cs="Times New Roman"/>
          <w:bCs/>
        </w:rPr>
      </w:pPr>
      <w:r w:rsidRPr="00346FD7">
        <w:rPr>
          <w:rFonts w:cs="Times New Roman"/>
          <w:bCs/>
        </w:rPr>
        <w:t>However, for DC detectors, the full measurement range may not be covered due to limited neutron flux at these locations. The DC detectors are checked for their response and initial signa</w:t>
      </w:r>
      <w:r w:rsidR="002A0B29">
        <w:rPr>
          <w:rFonts w:cs="Times New Roman"/>
          <w:bCs/>
        </w:rPr>
        <w:t>l calibration characterization.</w:t>
      </w:r>
    </w:p>
    <w:p w:rsidR="002A0B29" w:rsidRPr="00346FD7" w:rsidRDefault="002A0B29" w:rsidP="00C83B5E">
      <w:pPr>
        <w:widowControl/>
        <w:rPr>
          <w:rFonts w:cs="Times New Roman"/>
          <w:bCs/>
        </w:rPr>
      </w:pPr>
    </w:p>
    <w:p w:rsidR="008157C5" w:rsidRPr="00346FD7" w:rsidRDefault="008157C5" w:rsidP="00C83B5E">
      <w:pPr>
        <w:widowControl/>
        <w:rPr>
          <w:rFonts w:cs="Times New Roman"/>
          <w:bCs/>
        </w:rPr>
      </w:pPr>
      <w:r w:rsidRPr="00346FD7">
        <w:rPr>
          <w:rFonts w:cs="Times New Roman"/>
          <w:bCs/>
        </w:rPr>
        <w:t xml:space="preserve">The </w:t>
      </w:r>
      <w:r w:rsidRPr="00176A22">
        <w:rPr>
          <w:rFonts w:cs="Times New Roman"/>
          <w:bCs/>
        </w:rPr>
        <w:t>designated locations (J-8) at the in-core position are</w:t>
      </w:r>
      <w:r w:rsidRPr="00346FD7">
        <w:rPr>
          <w:rFonts w:cs="Times New Roman"/>
          <w:bCs/>
        </w:rPr>
        <w:t xml:space="preserve"> also used for conducting detector life tests for high fluence with incident flux of the order of 10</w:t>
      </w:r>
      <w:r w:rsidRPr="00346FD7">
        <w:rPr>
          <w:rFonts w:cs="Times New Roman"/>
          <w:bCs/>
          <w:vertAlign w:val="superscript"/>
        </w:rPr>
        <w:t>8</w:t>
      </w:r>
      <w:r w:rsidR="00CE7587">
        <w:rPr>
          <w:rFonts w:cs="Times New Roman"/>
          <w:bCs/>
          <w:vertAlign w:val="superscript"/>
        </w:rPr>
        <w:t xml:space="preserve"> </w:t>
      </w:r>
      <w:r w:rsidRPr="00346FD7">
        <w:rPr>
          <w:rFonts w:cs="Times New Roman"/>
          <w:bCs/>
        </w:rPr>
        <w:t>nv. These locations can house the detectors for long duration and thereby characterizing the detectors of particular design for cumulative exposures under va</w:t>
      </w:r>
      <w:r w:rsidR="002A0B29">
        <w:rPr>
          <w:rFonts w:cs="Times New Roman"/>
          <w:bCs/>
        </w:rPr>
        <w:t>rious detector bias conditions.</w:t>
      </w:r>
    </w:p>
    <w:p w:rsidR="006F4282" w:rsidRPr="002A0B29" w:rsidRDefault="006F4282" w:rsidP="00C83B5E">
      <w:pPr>
        <w:widowControl/>
        <w:rPr>
          <w:rFonts w:cs="Times New Roman"/>
        </w:rPr>
      </w:pPr>
    </w:p>
    <w:p w:rsidR="006F4282" w:rsidRDefault="006F4282" w:rsidP="00C83B5E">
      <w:pPr>
        <w:widowControl/>
        <w:rPr>
          <w:rFonts w:cs="Times New Roman"/>
          <w:b/>
        </w:rPr>
      </w:pPr>
      <w:r>
        <w:rPr>
          <w:rFonts w:cs="Times New Roman"/>
          <w:b/>
        </w:rPr>
        <w:t xml:space="preserve">4.0 </w:t>
      </w:r>
      <w:r w:rsidR="00075530">
        <w:rPr>
          <w:rFonts w:cs="Times New Roman"/>
          <w:b/>
        </w:rPr>
        <w:t xml:space="preserve">Final </w:t>
      </w:r>
      <w:r w:rsidR="00EB28E7" w:rsidRPr="00346FD7">
        <w:rPr>
          <w:rFonts w:cs="Times New Roman"/>
          <w:b/>
        </w:rPr>
        <w:t>Remarks</w:t>
      </w:r>
    </w:p>
    <w:p w:rsidR="006F4282" w:rsidRDefault="006F4282" w:rsidP="00C83B5E">
      <w:pPr>
        <w:widowControl/>
        <w:rPr>
          <w:rFonts w:cs="Times New Roman"/>
          <w:iCs/>
        </w:rPr>
      </w:pPr>
    </w:p>
    <w:p w:rsidR="00EB28E7" w:rsidRPr="00346FD7" w:rsidRDefault="00EB28E7" w:rsidP="00C83B5E">
      <w:pPr>
        <w:widowControl/>
        <w:rPr>
          <w:rFonts w:cs="Times New Roman"/>
        </w:rPr>
      </w:pPr>
      <w:r w:rsidRPr="00346FD7">
        <w:rPr>
          <w:rFonts w:cs="Times New Roman"/>
          <w:iCs/>
        </w:rPr>
        <w:t>In a series of experiments, integral experiment were carried out using experimental fuel assembly (U-ThO</w:t>
      </w:r>
      <w:r w:rsidRPr="00346FD7">
        <w:rPr>
          <w:rFonts w:cs="Times New Roman"/>
          <w:iCs/>
          <w:vertAlign w:val="subscript"/>
        </w:rPr>
        <w:t>2</w:t>
      </w:r>
      <w:r w:rsidRPr="00346FD7">
        <w:rPr>
          <w:rFonts w:cs="Times New Roman"/>
          <w:iCs/>
        </w:rPr>
        <w:t xml:space="preserve"> mixed pin cluster, Th-1% Pu cluster, Th-LEU cluster &amp; U-ThO</w:t>
      </w:r>
      <w:r w:rsidRPr="00346FD7">
        <w:rPr>
          <w:rFonts w:cs="Times New Roman"/>
          <w:iCs/>
          <w:vertAlign w:val="subscript"/>
        </w:rPr>
        <w:t>2</w:t>
      </w:r>
      <w:r w:rsidRPr="00346FD7">
        <w:rPr>
          <w:rFonts w:cs="Times New Roman"/>
          <w:iCs/>
        </w:rPr>
        <w:t xml:space="preserve">-U sandwiched cluster) at representative pile location. </w:t>
      </w:r>
      <w:r w:rsidR="00A5498E" w:rsidRPr="00346FD7">
        <w:rPr>
          <w:rFonts w:cs="Times New Roman"/>
        </w:rPr>
        <w:t>Results of the experiments carried out enhanced the confidence in the methodology and computational tools. Measured values were found to be in good agreement with the calculated one</w:t>
      </w:r>
      <w:r w:rsidR="00A5498E">
        <w:rPr>
          <w:rFonts w:cs="Times New Roman"/>
        </w:rPr>
        <w:t>s</w:t>
      </w:r>
      <w:r w:rsidR="00A5498E" w:rsidRPr="00346FD7">
        <w:rPr>
          <w:rFonts w:cs="Times New Roman"/>
        </w:rPr>
        <w:t xml:space="preserve"> obtained by in-house developed computational tools.</w:t>
      </w:r>
      <w:r w:rsidR="00A5498E">
        <w:rPr>
          <w:rFonts w:cs="Times New Roman"/>
        </w:rPr>
        <w:t xml:space="preserve"> </w:t>
      </w:r>
      <w:r w:rsidRPr="00346FD7">
        <w:rPr>
          <w:rFonts w:cs="Times New Roman"/>
          <w:iCs/>
        </w:rPr>
        <w:t xml:space="preserve">Apart from reactor physics experiments, facility is used to test and calibrate the neutron detectors. </w:t>
      </w:r>
      <w:r w:rsidRPr="00346FD7">
        <w:rPr>
          <w:rFonts w:cs="Times New Roman"/>
        </w:rPr>
        <w:t>Also it is used to activate the samples (Soil, Geological rock, Biological sample and metallic alloys) for neu</w:t>
      </w:r>
      <w:r w:rsidR="002A0B29">
        <w:rPr>
          <w:rFonts w:cs="Times New Roman"/>
        </w:rPr>
        <w:t>tron activation analysis (NAA).</w:t>
      </w:r>
    </w:p>
    <w:p w:rsidR="006F4282" w:rsidRPr="002A0B29" w:rsidRDefault="006F4282" w:rsidP="00C83B5E">
      <w:pPr>
        <w:widowControl/>
        <w:rPr>
          <w:rFonts w:cs="Times New Roman"/>
          <w:bCs/>
        </w:rPr>
      </w:pPr>
    </w:p>
    <w:p w:rsidR="00EB28E7" w:rsidRPr="00346FD7" w:rsidRDefault="006F4282" w:rsidP="00C83B5E">
      <w:pPr>
        <w:widowControl/>
        <w:rPr>
          <w:rFonts w:cs="Times New Roman"/>
          <w:b/>
          <w:bCs/>
        </w:rPr>
      </w:pPr>
      <w:r>
        <w:rPr>
          <w:rFonts w:cs="Times New Roman"/>
          <w:b/>
          <w:bCs/>
        </w:rPr>
        <w:t xml:space="preserve">5.0 </w:t>
      </w:r>
      <w:r w:rsidR="00EB28E7" w:rsidRPr="00346FD7">
        <w:rPr>
          <w:rFonts w:cs="Times New Roman"/>
          <w:b/>
          <w:bCs/>
        </w:rPr>
        <w:t>Acknowledgments</w:t>
      </w:r>
    </w:p>
    <w:p w:rsidR="00931E3A" w:rsidRDefault="00931E3A" w:rsidP="00C83B5E">
      <w:pPr>
        <w:widowControl/>
        <w:ind w:left="12" w:hanging="12"/>
        <w:rPr>
          <w:rFonts w:cs="Times New Roman"/>
        </w:rPr>
      </w:pPr>
    </w:p>
    <w:p w:rsidR="00EB28E7" w:rsidRPr="00346FD7" w:rsidRDefault="00FD1190" w:rsidP="00C83B5E">
      <w:pPr>
        <w:widowControl/>
        <w:ind w:left="12" w:hanging="12"/>
        <w:rPr>
          <w:rFonts w:cs="Times New Roman"/>
        </w:rPr>
      </w:pPr>
      <w:r w:rsidRPr="00346FD7">
        <w:rPr>
          <w:rFonts w:cs="Times New Roman"/>
        </w:rPr>
        <w:t>Author thanks</w:t>
      </w:r>
      <w:r w:rsidR="00EB28E7" w:rsidRPr="00346FD7">
        <w:rPr>
          <w:rFonts w:cs="Times New Roman"/>
        </w:rPr>
        <w:t xml:space="preserve"> </w:t>
      </w:r>
      <w:r>
        <w:rPr>
          <w:rFonts w:cs="Times New Roman"/>
        </w:rPr>
        <w:t xml:space="preserve">Shri R. C. Sharma &amp; Shri D. K. Shukla, Reactor Group </w:t>
      </w:r>
      <w:r w:rsidR="00BF1A85">
        <w:rPr>
          <w:rFonts w:cs="Times New Roman"/>
        </w:rPr>
        <w:t xml:space="preserve">of Bhabha Atomic Research Centre </w:t>
      </w:r>
      <w:r>
        <w:rPr>
          <w:rFonts w:cs="Times New Roman"/>
        </w:rPr>
        <w:t xml:space="preserve">for </w:t>
      </w:r>
      <w:r w:rsidR="007E7098">
        <w:rPr>
          <w:rFonts w:cs="Times New Roman"/>
        </w:rPr>
        <w:t xml:space="preserve">recommendation in </w:t>
      </w:r>
      <w:r>
        <w:rPr>
          <w:rFonts w:cs="Times New Roman"/>
        </w:rPr>
        <w:t xml:space="preserve">participation </w:t>
      </w:r>
      <w:r w:rsidR="007E7098">
        <w:rPr>
          <w:rFonts w:cs="Times New Roman"/>
        </w:rPr>
        <w:t>of</w:t>
      </w:r>
      <w:r>
        <w:rPr>
          <w:rFonts w:cs="Times New Roman"/>
        </w:rPr>
        <w:t xml:space="preserve"> IGORR-2014</w:t>
      </w:r>
      <w:r w:rsidR="00BF1A85">
        <w:rPr>
          <w:rFonts w:cs="Times New Roman"/>
        </w:rPr>
        <w:t xml:space="preserve">. Author </w:t>
      </w:r>
      <w:r>
        <w:rPr>
          <w:rFonts w:cs="Times New Roman"/>
        </w:rPr>
        <w:t xml:space="preserve">also thanks </w:t>
      </w:r>
      <w:r w:rsidR="00BF1A85">
        <w:rPr>
          <w:rFonts w:cs="Times New Roman"/>
        </w:rPr>
        <w:t xml:space="preserve">Shri V. M. Jolly &amp; Shri S. K. Verma, Critical Facility Operations; </w:t>
      </w:r>
      <w:r w:rsidR="00EB28E7" w:rsidRPr="00346FD7">
        <w:rPr>
          <w:rFonts w:cs="Times New Roman"/>
        </w:rPr>
        <w:t>Shri D</w:t>
      </w:r>
      <w:r>
        <w:rPr>
          <w:rFonts w:cs="Times New Roman"/>
        </w:rPr>
        <w:t>ebashis</w:t>
      </w:r>
      <w:r w:rsidR="00EB28E7" w:rsidRPr="00346FD7">
        <w:rPr>
          <w:rFonts w:cs="Times New Roman"/>
        </w:rPr>
        <w:t xml:space="preserve"> Das, Electronic Division; Shri Rajeev Kumar, Reactor Project Design Division, Shri Kallol Swain, Analytical Chemistry Division of Bhabha Atomic Resear</w:t>
      </w:r>
      <w:r w:rsidR="008610E1">
        <w:rPr>
          <w:rFonts w:cs="Times New Roman"/>
        </w:rPr>
        <w:t>ch</w:t>
      </w:r>
      <w:r w:rsidR="00EB28E7" w:rsidRPr="00346FD7">
        <w:rPr>
          <w:rFonts w:cs="Times New Roman"/>
        </w:rPr>
        <w:t xml:space="preserve"> Centre for their cooperation to prepare this paper.</w:t>
      </w:r>
    </w:p>
    <w:p w:rsidR="00EB28E7" w:rsidRPr="002A0B29" w:rsidRDefault="00EB28E7" w:rsidP="00C83B5E">
      <w:pPr>
        <w:widowControl/>
        <w:spacing w:before="29"/>
        <w:rPr>
          <w:rFonts w:cs="Times New Roman"/>
        </w:rPr>
      </w:pPr>
    </w:p>
    <w:p w:rsidR="00BF1A85" w:rsidRDefault="00BF1A85" w:rsidP="00C83B5E">
      <w:pPr>
        <w:widowControl/>
        <w:spacing w:before="29"/>
        <w:rPr>
          <w:rFonts w:cs="Times New Roman"/>
          <w:b/>
        </w:rPr>
      </w:pPr>
    </w:p>
    <w:p w:rsidR="00BF1A85" w:rsidRDefault="00BF1A85" w:rsidP="00C83B5E">
      <w:pPr>
        <w:widowControl/>
        <w:spacing w:before="29"/>
        <w:rPr>
          <w:rFonts w:cs="Times New Roman"/>
          <w:b/>
        </w:rPr>
      </w:pPr>
    </w:p>
    <w:p w:rsidR="00BF1A85" w:rsidRDefault="00BF1A85" w:rsidP="00C83B5E">
      <w:pPr>
        <w:widowControl/>
        <w:spacing w:before="29"/>
        <w:rPr>
          <w:rFonts w:cs="Times New Roman"/>
          <w:b/>
        </w:rPr>
      </w:pPr>
    </w:p>
    <w:p w:rsidR="00EB28E7" w:rsidRDefault="002A0B29" w:rsidP="00C83B5E">
      <w:pPr>
        <w:widowControl/>
        <w:spacing w:before="29"/>
        <w:rPr>
          <w:rFonts w:cs="Times New Roman"/>
          <w:b/>
        </w:rPr>
      </w:pPr>
      <w:r>
        <w:rPr>
          <w:rFonts w:cs="Times New Roman"/>
          <w:b/>
        </w:rPr>
        <w:t xml:space="preserve">6.0 </w:t>
      </w:r>
      <w:r w:rsidR="00EB28E7" w:rsidRPr="00346FD7">
        <w:rPr>
          <w:rFonts w:cs="Times New Roman"/>
          <w:b/>
        </w:rPr>
        <w:t>References</w:t>
      </w:r>
    </w:p>
    <w:p w:rsidR="002A0B29" w:rsidRPr="002A0B29" w:rsidRDefault="002A0B29" w:rsidP="00C83B5E">
      <w:pPr>
        <w:widowControl/>
        <w:spacing w:before="29"/>
        <w:rPr>
          <w:rFonts w:cs="Times New Roman"/>
        </w:rPr>
      </w:pPr>
    </w:p>
    <w:p w:rsidR="00EB28E7" w:rsidRPr="00176A22" w:rsidRDefault="00D337FC" w:rsidP="00C83B5E">
      <w:pPr>
        <w:widowControl/>
        <w:numPr>
          <w:ilvl w:val="0"/>
          <w:numId w:val="22"/>
        </w:numPr>
        <w:overflowPunct w:val="0"/>
        <w:autoSpaceDE w:val="0"/>
        <w:autoSpaceDN w:val="0"/>
        <w:adjustRightInd w:val="0"/>
        <w:ind w:left="567" w:hanging="567"/>
        <w:textAlignment w:val="baseline"/>
        <w:rPr>
          <w:rFonts w:cs="Times New Roman"/>
        </w:rPr>
      </w:pPr>
      <w:r w:rsidRPr="00176A22">
        <w:rPr>
          <w:rFonts w:cs="Times New Roman"/>
        </w:rPr>
        <w:t xml:space="preserve">V. K. </w:t>
      </w:r>
      <w:r w:rsidR="00C83B5E" w:rsidRPr="00176A22">
        <w:rPr>
          <w:rFonts w:cs="Times New Roman"/>
        </w:rPr>
        <w:t>RAINA, R SRIVENKATESAN, D C KHATRI AND D K LAHIRI, “</w:t>
      </w:r>
      <w:r w:rsidRPr="00176A22">
        <w:rPr>
          <w:rFonts w:cs="Times New Roman"/>
        </w:rPr>
        <w:t>Nucl</w:t>
      </w:r>
      <w:r w:rsidR="00261EC4">
        <w:rPr>
          <w:rFonts w:cs="Times New Roman"/>
        </w:rPr>
        <w:t>ear</w:t>
      </w:r>
      <w:r w:rsidRPr="00176A22">
        <w:rPr>
          <w:rFonts w:cs="Times New Roman"/>
        </w:rPr>
        <w:t xml:space="preserve"> Eng</w:t>
      </w:r>
      <w:r w:rsidR="00261EC4">
        <w:rPr>
          <w:rFonts w:cs="Times New Roman"/>
        </w:rPr>
        <w:t>ineering</w:t>
      </w:r>
      <w:r w:rsidRPr="00176A22">
        <w:rPr>
          <w:rFonts w:cs="Times New Roman"/>
        </w:rPr>
        <w:t xml:space="preserve"> and Design</w:t>
      </w:r>
      <w:r w:rsidR="00C83B5E" w:rsidRPr="00176A22">
        <w:rPr>
          <w:rFonts w:cs="Times New Roman"/>
        </w:rPr>
        <w:t>”,</w:t>
      </w:r>
      <w:r w:rsidRPr="00176A22">
        <w:rPr>
          <w:rFonts w:cs="Times New Roman"/>
        </w:rPr>
        <w:t xml:space="preserve"> 236 (2006)</w:t>
      </w:r>
      <w:r w:rsidR="00C83B5E" w:rsidRPr="00176A22">
        <w:rPr>
          <w:rFonts w:cs="Times New Roman"/>
        </w:rPr>
        <w:t>, pp</w:t>
      </w:r>
      <w:r w:rsidRPr="00176A22">
        <w:rPr>
          <w:rFonts w:cs="Times New Roman"/>
        </w:rPr>
        <w:t xml:space="preserve"> 758</w:t>
      </w:r>
      <w:r w:rsidR="00C83B5E" w:rsidRPr="00176A22">
        <w:rPr>
          <w:rFonts w:cs="Times New Roman"/>
        </w:rPr>
        <w:t>–</w:t>
      </w:r>
      <w:r w:rsidRPr="00176A22">
        <w:rPr>
          <w:rFonts w:cs="Times New Roman"/>
        </w:rPr>
        <w:t>769.</w:t>
      </w:r>
    </w:p>
    <w:p w:rsidR="00A5498E" w:rsidRPr="00A5498E" w:rsidRDefault="00841D65" w:rsidP="00A5498E">
      <w:pPr>
        <w:widowControl/>
        <w:numPr>
          <w:ilvl w:val="0"/>
          <w:numId w:val="22"/>
        </w:numPr>
        <w:overflowPunct w:val="0"/>
        <w:autoSpaceDE w:val="0"/>
        <w:autoSpaceDN w:val="0"/>
        <w:adjustRightInd w:val="0"/>
        <w:ind w:left="567" w:hanging="567"/>
        <w:textAlignment w:val="baseline"/>
        <w:rPr>
          <w:sz w:val="20"/>
          <w:szCs w:val="20"/>
        </w:rPr>
      </w:pPr>
      <w:r>
        <w:rPr>
          <w:rFonts w:cs="Times New Roman"/>
        </w:rPr>
        <w:t>REPORTS ON EXPERIMENTS CARRIED OUT IN CRITICAL FACILITY Of Reactor Physics Design Division, BARC from 2008 -2014</w:t>
      </w:r>
      <w:r w:rsidR="00C83B5E" w:rsidRPr="00A5498E">
        <w:rPr>
          <w:rFonts w:eastAsia="Calibri" w:cs="Times New Roman"/>
          <w:bCs/>
          <w:lang w:eastAsia="en-US"/>
        </w:rPr>
        <w:t>.</w:t>
      </w:r>
    </w:p>
    <w:p w:rsidR="00A5498E" w:rsidRPr="00A5498E" w:rsidRDefault="00C83B5E" w:rsidP="00A5498E">
      <w:pPr>
        <w:widowControl/>
        <w:numPr>
          <w:ilvl w:val="0"/>
          <w:numId w:val="22"/>
        </w:numPr>
        <w:overflowPunct w:val="0"/>
        <w:autoSpaceDE w:val="0"/>
        <w:autoSpaceDN w:val="0"/>
        <w:adjustRightInd w:val="0"/>
        <w:ind w:left="567" w:hanging="567"/>
        <w:textAlignment w:val="baseline"/>
        <w:rPr>
          <w:sz w:val="20"/>
          <w:szCs w:val="20"/>
        </w:rPr>
      </w:pPr>
      <w:r w:rsidRPr="00A5498E">
        <w:rPr>
          <w:rFonts w:cs="Times New Roman"/>
        </w:rPr>
        <w:t>K. B. DASARI, R. ACHARYA</w:t>
      </w:r>
      <w:r w:rsidR="00A5498E" w:rsidRPr="00A5498E">
        <w:rPr>
          <w:rFonts w:cs="Times New Roman"/>
        </w:rPr>
        <w:t xml:space="preserve">, </w:t>
      </w:r>
      <w:r w:rsidR="007E7098" w:rsidRPr="007E7098">
        <w:t>K</w:t>
      </w:r>
      <w:r w:rsidR="00A5498E" w:rsidRPr="00A5498E">
        <w:t>. K. S</w:t>
      </w:r>
      <w:r w:rsidR="00A5498E">
        <w:t>WAIN</w:t>
      </w:r>
      <w:r w:rsidR="00A5498E" w:rsidRPr="00A5498E">
        <w:rPr>
          <w:sz w:val="20"/>
          <w:szCs w:val="20"/>
        </w:rPr>
        <w:t xml:space="preserve">, </w:t>
      </w:r>
      <w:r w:rsidR="00A5498E" w:rsidRPr="00A5498E">
        <w:t>N. L</w:t>
      </w:r>
      <w:r w:rsidR="00A5498E">
        <w:t>AKSHMANA DAS</w:t>
      </w:r>
      <w:r w:rsidR="00A5498E" w:rsidRPr="00A5498E">
        <w:rPr>
          <w:sz w:val="20"/>
          <w:szCs w:val="20"/>
        </w:rPr>
        <w:t xml:space="preserve"> </w:t>
      </w:r>
      <w:r w:rsidR="00A5498E" w:rsidRPr="00A5498E">
        <w:t xml:space="preserve">AND A. V. R. REDDY; </w:t>
      </w:r>
      <w:r w:rsidR="00A5498E" w:rsidRPr="00A5498E">
        <w:rPr>
          <w:rFonts w:eastAsia="MS Mincho"/>
        </w:rPr>
        <w:t>J. Radioanal. Nucl. Chem.,</w:t>
      </w:r>
      <w:r w:rsidR="00A5498E" w:rsidRPr="00A5498E">
        <w:t xml:space="preserve"> 286 (2010) 525–531</w:t>
      </w:r>
      <w:r w:rsidR="00A5498E" w:rsidRPr="00A5498E">
        <w:rPr>
          <w:sz w:val="20"/>
          <w:szCs w:val="20"/>
        </w:rPr>
        <w:t>.</w:t>
      </w:r>
    </w:p>
    <w:p w:rsidR="00EB28E7" w:rsidRPr="00176A22" w:rsidRDefault="00C83B5E" w:rsidP="00C83B5E">
      <w:pPr>
        <w:widowControl/>
        <w:numPr>
          <w:ilvl w:val="0"/>
          <w:numId w:val="22"/>
        </w:numPr>
        <w:overflowPunct w:val="0"/>
        <w:autoSpaceDE w:val="0"/>
        <w:autoSpaceDN w:val="0"/>
        <w:adjustRightInd w:val="0"/>
        <w:ind w:left="567" w:hanging="567"/>
        <w:textAlignment w:val="baseline"/>
        <w:rPr>
          <w:rFonts w:cs="Times New Roman"/>
        </w:rPr>
      </w:pPr>
      <w:r w:rsidRPr="00176A22">
        <w:rPr>
          <w:rFonts w:cs="Times New Roman"/>
        </w:rPr>
        <w:t>QUARTERLY PROGRESS REPORT</w:t>
      </w:r>
      <w:r w:rsidR="00EB28E7" w:rsidRPr="00176A22">
        <w:rPr>
          <w:rFonts w:cs="Times New Roman"/>
        </w:rPr>
        <w:t xml:space="preserve"> of Electronic Division, BARC, from 2010 – 2012.</w:t>
      </w:r>
    </w:p>
    <w:sectPr w:rsidR="00EB28E7" w:rsidRPr="00176A22" w:rsidSect="009317D8">
      <w:footerReference w:type="default" r:id="rId18"/>
      <w:type w:val="continuous"/>
      <w:pgSz w:w="11907" w:h="16840" w:code="9"/>
      <w:pgMar w:top="1418" w:right="1418" w:bottom="1418" w:left="1418" w:header="720" w:footer="442" w:gutter="567"/>
      <w:cols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1178" w:rsidRDefault="007B1178" w:rsidP="00595C2B">
      <w:r>
        <w:separator/>
      </w:r>
    </w:p>
  </w:endnote>
  <w:endnote w:type="continuationSeparator" w:id="1">
    <w:p w:rsidR="007B1178" w:rsidRDefault="007B1178" w:rsidP="00595C2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David">
    <w:altName w:val="Times New Roman"/>
    <w:panose1 w:val="00000000000000000000"/>
    <w:charset w:val="B1"/>
    <w:family w:val="auto"/>
    <w:pitch w:val="variable"/>
    <w:sig w:usb0="00000801" w:usb1="00000000" w:usb2="00000000" w:usb3="00000000" w:csb0="00000020" w:csb1="00000000"/>
  </w:font>
  <w:font w:name="Verdana">
    <w:panose1 w:val="020B0604030504040204"/>
    <w:charset w:val="00"/>
    <w:family w:val="swiss"/>
    <w:pitch w:val="variable"/>
    <w:sig w:usb0="20000287" w:usb1="00000000" w:usb2="00000000" w:usb3="00000000" w:csb0="0000019F" w:csb1="00000000"/>
  </w:font>
  <w:font w:name="QNIDLA+Times-Roman">
    <w:altName w:val="Times New Roman"/>
    <w:charset w:val="00"/>
    <w:family w:val="roman"/>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Calibri">
    <w:panose1 w:val="020F0502020204030204"/>
    <w:charset w:val="00"/>
    <w:family w:val="swiss"/>
    <w:pitch w:val="variable"/>
    <w:sig w:usb0="A00002EF" w:usb1="4000207B" w:usb2="00000000" w:usb3="00000000" w:csb0="0000009F" w:csb1="00000000"/>
  </w:font>
  <w:font w:name="NSimSun">
    <w:charset w:val="86"/>
    <w:family w:val="modern"/>
    <w:pitch w:val="fixed"/>
    <w:sig w:usb0="00000003" w:usb1="288F0000" w:usb2="00000016" w:usb3="00000000" w:csb0="00040001" w:csb1="00000000"/>
  </w:font>
  <w:font w:name="Tahoma">
    <w:panose1 w:val="020B0604030504040204"/>
    <w:charset w:val="00"/>
    <w:family w:val="swiss"/>
    <w:pitch w:val="variable"/>
    <w:sig w:usb0="61002A87" w:usb1="80000000" w:usb2="00000008" w:usb3="00000000" w:csb0="000101FF" w:csb1="00000000"/>
  </w:font>
  <w:font w:name="+mn-ea">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sz w:val="20"/>
      </w:rPr>
      <w:id w:val="9470864"/>
      <w:docPartObj>
        <w:docPartGallery w:val="Page Numbers (Top of Page)"/>
        <w:docPartUnique/>
      </w:docPartObj>
    </w:sdtPr>
    <w:sdtContent>
      <w:p w:rsidR="00450FC2" w:rsidRPr="00C33FA3" w:rsidRDefault="00450FC2" w:rsidP="00C33FA3">
        <w:pPr>
          <w:jc w:val="center"/>
          <w:rPr>
            <w:rFonts w:asciiTheme="minorHAnsi" w:hAnsiTheme="minorHAnsi"/>
            <w:sz w:val="20"/>
          </w:rPr>
        </w:pPr>
        <w:r w:rsidRPr="00C33FA3">
          <w:rPr>
            <w:rFonts w:asciiTheme="minorHAnsi" w:hAnsiTheme="minorHAnsi"/>
            <w:sz w:val="20"/>
          </w:rPr>
          <w:t xml:space="preserve">Page </w:t>
        </w:r>
        <w:r w:rsidR="004B00AE" w:rsidRPr="00C33FA3">
          <w:rPr>
            <w:rFonts w:asciiTheme="minorHAnsi" w:hAnsiTheme="minorHAnsi"/>
            <w:sz w:val="20"/>
          </w:rPr>
          <w:fldChar w:fldCharType="begin"/>
        </w:r>
        <w:r w:rsidRPr="00C33FA3">
          <w:rPr>
            <w:rFonts w:asciiTheme="minorHAnsi" w:hAnsiTheme="minorHAnsi"/>
            <w:sz w:val="20"/>
          </w:rPr>
          <w:instrText xml:space="preserve"> PAGE </w:instrText>
        </w:r>
        <w:r w:rsidR="004B00AE" w:rsidRPr="00C33FA3">
          <w:rPr>
            <w:rFonts w:asciiTheme="minorHAnsi" w:hAnsiTheme="minorHAnsi"/>
            <w:sz w:val="20"/>
          </w:rPr>
          <w:fldChar w:fldCharType="separate"/>
        </w:r>
        <w:r w:rsidR="008610E1">
          <w:rPr>
            <w:rFonts w:asciiTheme="minorHAnsi" w:hAnsiTheme="minorHAnsi"/>
            <w:noProof/>
            <w:sz w:val="20"/>
          </w:rPr>
          <w:t>9</w:t>
        </w:r>
        <w:r w:rsidR="004B00AE" w:rsidRPr="00C33FA3">
          <w:rPr>
            <w:rFonts w:asciiTheme="minorHAnsi" w:hAnsiTheme="minorHAnsi"/>
            <w:sz w:val="20"/>
          </w:rPr>
          <w:fldChar w:fldCharType="end"/>
        </w:r>
        <w:r w:rsidRPr="00C33FA3">
          <w:rPr>
            <w:rFonts w:asciiTheme="minorHAnsi" w:hAnsiTheme="minorHAnsi"/>
            <w:sz w:val="20"/>
          </w:rPr>
          <w:t xml:space="preserve"> of </w:t>
        </w:r>
        <w:r w:rsidR="004B00AE" w:rsidRPr="00C33FA3">
          <w:rPr>
            <w:rFonts w:asciiTheme="minorHAnsi" w:hAnsiTheme="minorHAnsi"/>
            <w:sz w:val="20"/>
          </w:rPr>
          <w:fldChar w:fldCharType="begin"/>
        </w:r>
        <w:r w:rsidRPr="00C33FA3">
          <w:rPr>
            <w:rFonts w:asciiTheme="minorHAnsi" w:hAnsiTheme="minorHAnsi"/>
            <w:sz w:val="20"/>
          </w:rPr>
          <w:instrText xml:space="preserve"> NUMPAGES  </w:instrText>
        </w:r>
        <w:r w:rsidR="004B00AE" w:rsidRPr="00C33FA3">
          <w:rPr>
            <w:rFonts w:asciiTheme="minorHAnsi" w:hAnsiTheme="minorHAnsi"/>
            <w:sz w:val="20"/>
          </w:rPr>
          <w:fldChar w:fldCharType="separate"/>
        </w:r>
        <w:r w:rsidR="008610E1">
          <w:rPr>
            <w:rFonts w:asciiTheme="minorHAnsi" w:hAnsiTheme="minorHAnsi"/>
            <w:noProof/>
            <w:sz w:val="20"/>
          </w:rPr>
          <w:t>9</w:t>
        </w:r>
        <w:r w:rsidR="004B00AE" w:rsidRPr="00C33FA3">
          <w:rPr>
            <w:rFonts w:asciiTheme="minorHAnsi" w:hAnsiTheme="minorHAnsi"/>
            <w:sz w:val="20"/>
          </w:rPr>
          <w:fldChar w:fldCharType="end"/>
        </w:r>
      </w:p>
    </w:sdtContent>
  </w:sdt>
  <w:p w:rsidR="00450FC2" w:rsidRDefault="00450F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1178" w:rsidRDefault="007B1178" w:rsidP="00595C2B">
      <w:r>
        <w:separator/>
      </w:r>
    </w:p>
  </w:footnote>
  <w:footnote w:type="continuationSeparator" w:id="1">
    <w:p w:rsidR="007B1178" w:rsidRDefault="007B1178" w:rsidP="00595C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1080"/>
        </w:tabs>
        <w:ind w:left="1080" w:hanging="360"/>
      </w:pPr>
    </w:lvl>
  </w:abstractNum>
  <w:abstractNum w:abstractNumId="2">
    <w:nsid w:val="09025347"/>
    <w:multiLevelType w:val="hybridMultilevel"/>
    <w:tmpl w:val="48F09936"/>
    <w:lvl w:ilvl="0" w:tplc="3380FE30">
      <w:start w:val="1"/>
      <w:numFmt w:val="bullet"/>
      <w:lvlText w:val=""/>
      <w:lvlJc w:val="left"/>
      <w:pPr>
        <w:tabs>
          <w:tab w:val="num" w:pos="720"/>
        </w:tabs>
        <w:ind w:left="720" w:hanging="360"/>
      </w:pPr>
      <w:rPr>
        <w:rFonts w:ascii="Wingdings" w:hAnsi="Wingdings" w:hint="default"/>
      </w:rPr>
    </w:lvl>
    <w:lvl w:ilvl="1" w:tplc="0F988496" w:tentative="1">
      <w:start w:val="1"/>
      <w:numFmt w:val="bullet"/>
      <w:lvlText w:val=""/>
      <w:lvlJc w:val="left"/>
      <w:pPr>
        <w:tabs>
          <w:tab w:val="num" w:pos="1440"/>
        </w:tabs>
        <w:ind w:left="1440" w:hanging="360"/>
      </w:pPr>
      <w:rPr>
        <w:rFonts w:ascii="Wingdings" w:hAnsi="Wingdings" w:hint="default"/>
      </w:rPr>
    </w:lvl>
    <w:lvl w:ilvl="2" w:tplc="E322368A" w:tentative="1">
      <w:start w:val="1"/>
      <w:numFmt w:val="bullet"/>
      <w:lvlText w:val=""/>
      <w:lvlJc w:val="left"/>
      <w:pPr>
        <w:tabs>
          <w:tab w:val="num" w:pos="2160"/>
        </w:tabs>
        <w:ind w:left="2160" w:hanging="360"/>
      </w:pPr>
      <w:rPr>
        <w:rFonts w:ascii="Wingdings" w:hAnsi="Wingdings" w:hint="default"/>
      </w:rPr>
    </w:lvl>
    <w:lvl w:ilvl="3" w:tplc="B05E8C46" w:tentative="1">
      <w:start w:val="1"/>
      <w:numFmt w:val="bullet"/>
      <w:lvlText w:val=""/>
      <w:lvlJc w:val="left"/>
      <w:pPr>
        <w:tabs>
          <w:tab w:val="num" w:pos="2880"/>
        </w:tabs>
        <w:ind w:left="2880" w:hanging="360"/>
      </w:pPr>
      <w:rPr>
        <w:rFonts w:ascii="Wingdings" w:hAnsi="Wingdings" w:hint="default"/>
      </w:rPr>
    </w:lvl>
    <w:lvl w:ilvl="4" w:tplc="BA82C1FA" w:tentative="1">
      <w:start w:val="1"/>
      <w:numFmt w:val="bullet"/>
      <w:lvlText w:val=""/>
      <w:lvlJc w:val="left"/>
      <w:pPr>
        <w:tabs>
          <w:tab w:val="num" w:pos="3600"/>
        </w:tabs>
        <w:ind w:left="3600" w:hanging="360"/>
      </w:pPr>
      <w:rPr>
        <w:rFonts w:ascii="Wingdings" w:hAnsi="Wingdings" w:hint="default"/>
      </w:rPr>
    </w:lvl>
    <w:lvl w:ilvl="5" w:tplc="41DE5F0E" w:tentative="1">
      <w:start w:val="1"/>
      <w:numFmt w:val="bullet"/>
      <w:lvlText w:val=""/>
      <w:lvlJc w:val="left"/>
      <w:pPr>
        <w:tabs>
          <w:tab w:val="num" w:pos="4320"/>
        </w:tabs>
        <w:ind w:left="4320" w:hanging="360"/>
      </w:pPr>
      <w:rPr>
        <w:rFonts w:ascii="Wingdings" w:hAnsi="Wingdings" w:hint="default"/>
      </w:rPr>
    </w:lvl>
    <w:lvl w:ilvl="6" w:tplc="22F2FB48" w:tentative="1">
      <w:start w:val="1"/>
      <w:numFmt w:val="bullet"/>
      <w:lvlText w:val=""/>
      <w:lvlJc w:val="left"/>
      <w:pPr>
        <w:tabs>
          <w:tab w:val="num" w:pos="5040"/>
        </w:tabs>
        <w:ind w:left="5040" w:hanging="360"/>
      </w:pPr>
      <w:rPr>
        <w:rFonts w:ascii="Wingdings" w:hAnsi="Wingdings" w:hint="default"/>
      </w:rPr>
    </w:lvl>
    <w:lvl w:ilvl="7" w:tplc="84DC9200" w:tentative="1">
      <w:start w:val="1"/>
      <w:numFmt w:val="bullet"/>
      <w:lvlText w:val=""/>
      <w:lvlJc w:val="left"/>
      <w:pPr>
        <w:tabs>
          <w:tab w:val="num" w:pos="5760"/>
        </w:tabs>
        <w:ind w:left="5760" w:hanging="360"/>
      </w:pPr>
      <w:rPr>
        <w:rFonts w:ascii="Wingdings" w:hAnsi="Wingdings" w:hint="default"/>
      </w:rPr>
    </w:lvl>
    <w:lvl w:ilvl="8" w:tplc="95847EFC" w:tentative="1">
      <w:start w:val="1"/>
      <w:numFmt w:val="bullet"/>
      <w:lvlText w:val=""/>
      <w:lvlJc w:val="left"/>
      <w:pPr>
        <w:tabs>
          <w:tab w:val="num" w:pos="6480"/>
        </w:tabs>
        <w:ind w:left="6480" w:hanging="360"/>
      </w:pPr>
      <w:rPr>
        <w:rFonts w:ascii="Wingdings" w:hAnsi="Wingdings" w:hint="default"/>
      </w:rPr>
    </w:lvl>
  </w:abstractNum>
  <w:abstractNum w:abstractNumId="3">
    <w:nsid w:val="0A272E57"/>
    <w:multiLevelType w:val="hybridMultilevel"/>
    <w:tmpl w:val="FF7E465C"/>
    <w:lvl w:ilvl="0" w:tplc="95C2CC5A">
      <w:start w:val="1"/>
      <w:numFmt w:val="bullet"/>
      <w:lvlText w:val=""/>
      <w:lvlJc w:val="left"/>
      <w:pPr>
        <w:tabs>
          <w:tab w:val="num" w:pos="720"/>
        </w:tabs>
        <w:ind w:left="720" w:hanging="360"/>
      </w:pPr>
      <w:rPr>
        <w:rFonts w:ascii="Wingdings" w:hAnsi="Wingdings" w:hint="default"/>
      </w:rPr>
    </w:lvl>
    <w:lvl w:ilvl="1" w:tplc="430468E2" w:tentative="1">
      <w:start w:val="1"/>
      <w:numFmt w:val="bullet"/>
      <w:lvlText w:val=""/>
      <w:lvlJc w:val="left"/>
      <w:pPr>
        <w:tabs>
          <w:tab w:val="num" w:pos="1440"/>
        </w:tabs>
        <w:ind w:left="1440" w:hanging="360"/>
      </w:pPr>
      <w:rPr>
        <w:rFonts w:ascii="Wingdings" w:hAnsi="Wingdings" w:hint="default"/>
      </w:rPr>
    </w:lvl>
    <w:lvl w:ilvl="2" w:tplc="2630655A" w:tentative="1">
      <w:start w:val="1"/>
      <w:numFmt w:val="bullet"/>
      <w:lvlText w:val=""/>
      <w:lvlJc w:val="left"/>
      <w:pPr>
        <w:tabs>
          <w:tab w:val="num" w:pos="2160"/>
        </w:tabs>
        <w:ind w:left="2160" w:hanging="360"/>
      </w:pPr>
      <w:rPr>
        <w:rFonts w:ascii="Wingdings" w:hAnsi="Wingdings" w:hint="default"/>
      </w:rPr>
    </w:lvl>
    <w:lvl w:ilvl="3" w:tplc="A5E4AAE4" w:tentative="1">
      <w:start w:val="1"/>
      <w:numFmt w:val="bullet"/>
      <w:lvlText w:val=""/>
      <w:lvlJc w:val="left"/>
      <w:pPr>
        <w:tabs>
          <w:tab w:val="num" w:pos="2880"/>
        </w:tabs>
        <w:ind w:left="2880" w:hanging="360"/>
      </w:pPr>
      <w:rPr>
        <w:rFonts w:ascii="Wingdings" w:hAnsi="Wingdings" w:hint="default"/>
      </w:rPr>
    </w:lvl>
    <w:lvl w:ilvl="4" w:tplc="6B2276B4" w:tentative="1">
      <w:start w:val="1"/>
      <w:numFmt w:val="bullet"/>
      <w:lvlText w:val=""/>
      <w:lvlJc w:val="left"/>
      <w:pPr>
        <w:tabs>
          <w:tab w:val="num" w:pos="3600"/>
        </w:tabs>
        <w:ind w:left="3600" w:hanging="360"/>
      </w:pPr>
      <w:rPr>
        <w:rFonts w:ascii="Wingdings" w:hAnsi="Wingdings" w:hint="default"/>
      </w:rPr>
    </w:lvl>
    <w:lvl w:ilvl="5" w:tplc="7278EB08" w:tentative="1">
      <w:start w:val="1"/>
      <w:numFmt w:val="bullet"/>
      <w:lvlText w:val=""/>
      <w:lvlJc w:val="left"/>
      <w:pPr>
        <w:tabs>
          <w:tab w:val="num" w:pos="4320"/>
        </w:tabs>
        <w:ind w:left="4320" w:hanging="360"/>
      </w:pPr>
      <w:rPr>
        <w:rFonts w:ascii="Wingdings" w:hAnsi="Wingdings" w:hint="default"/>
      </w:rPr>
    </w:lvl>
    <w:lvl w:ilvl="6" w:tplc="1B8649DA" w:tentative="1">
      <w:start w:val="1"/>
      <w:numFmt w:val="bullet"/>
      <w:lvlText w:val=""/>
      <w:lvlJc w:val="left"/>
      <w:pPr>
        <w:tabs>
          <w:tab w:val="num" w:pos="5040"/>
        </w:tabs>
        <w:ind w:left="5040" w:hanging="360"/>
      </w:pPr>
      <w:rPr>
        <w:rFonts w:ascii="Wingdings" w:hAnsi="Wingdings" w:hint="default"/>
      </w:rPr>
    </w:lvl>
    <w:lvl w:ilvl="7" w:tplc="BDE23770" w:tentative="1">
      <w:start w:val="1"/>
      <w:numFmt w:val="bullet"/>
      <w:lvlText w:val=""/>
      <w:lvlJc w:val="left"/>
      <w:pPr>
        <w:tabs>
          <w:tab w:val="num" w:pos="5760"/>
        </w:tabs>
        <w:ind w:left="5760" w:hanging="360"/>
      </w:pPr>
      <w:rPr>
        <w:rFonts w:ascii="Wingdings" w:hAnsi="Wingdings" w:hint="default"/>
      </w:rPr>
    </w:lvl>
    <w:lvl w:ilvl="8" w:tplc="14FEC9E6" w:tentative="1">
      <w:start w:val="1"/>
      <w:numFmt w:val="bullet"/>
      <w:lvlText w:val=""/>
      <w:lvlJc w:val="left"/>
      <w:pPr>
        <w:tabs>
          <w:tab w:val="num" w:pos="6480"/>
        </w:tabs>
        <w:ind w:left="6480" w:hanging="360"/>
      </w:pPr>
      <w:rPr>
        <w:rFonts w:ascii="Wingdings" w:hAnsi="Wingdings" w:hint="default"/>
      </w:rPr>
    </w:lvl>
  </w:abstractNum>
  <w:abstractNum w:abstractNumId="4">
    <w:nsid w:val="0E9B0533"/>
    <w:multiLevelType w:val="hybridMultilevel"/>
    <w:tmpl w:val="D7685D20"/>
    <w:lvl w:ilvl="0" w:tplc="10B653DE">
      <w:start w:val="1"/>
      <w:numFmt w:val="bullet"/>
      <w:lvlText w:val=""/>
      <w:lvlJc w:val="left"/>
      <w:pPr>
        <w:tabs>
          <w:tab w:val="num" w:pos="720"/>
        </w:tabs>
        <w:ind w:left="720" w:hanging="360"/>
      </w:pPr>
      <w:rPr>
        <w:rFonts w:ascii="Wingdings" w:hAnsi="Wingdings" w:hint="default"/>
      </w:rPr>
    </w:lvl>
    <w:lvl w:ilvl="1" w:tplc="C62AC90E" w:tentative="1">
      <w:start w:val="1"/>
      <w:numFmt w:val="bullet"/>
      <w:lvlText w:val=""/>
      <w:lvlJc w:val="left"/>
      <w:pPr>
        <w:tabs>
          <w:tab w:val="num" w:pos="1440"/>
        </w:tabs>
        <w:ind w:left="1440" w:hanging="360"/>
      </w:pPr>
      <w:rPr>
        <w:rFonts w:ascii="Wingdings" w:hAnsi="Wingdings" w:hint="default"/>
      </w:rPr>
    </w:lvl>
    <w:lvl w:ilvl="2" w:tplc="9F70F318" w:tentative="1">
      <w:start w:val="1"/>
      <w:numFmt w:val="bullet"/>
      <w:lvlText w:val=""/>
      <w:lvlJc w:val="left"/>
      <w:pPr>
        <w:tabs>
          <w:tab w:val="num" w:pos="2160"/>
        </w:tabs>
        <w:ind w:left="2160" w:hanging="360"/>
      </w:pPr>
      <w:rPr>
        <w:rFonts w:ascii="Wingdings" w:hAnsi="Wingdings" w:hint="default"/>
      </w:rPr>
    </w:lvl>
    <w:lvl w:ilvl="3" w:tplc="99840792" w:tentative="1">
      <w:start w:val="1"/>
      <w:numFmt w:val="bullet"/>
      <w:lvlText w:val=""/>
      <w:lvlJc w:val="left"/>
      <w:pPr>
        <w:tabs>
          <w:tab w:val="num" w:pos="2880"/>
        </w:tabs>
        <w:ind w:left="2880" w:hanging="360"/>
      </w:pPr>
      <w:rPr>
        <w:rFonts w:ascii="Wingdings" w:hAnsi="Wingdings" w:hint="default"/>
      </w:rPr>
    </w:lvl>
    <w:lvl w:ilvl="4" w:tplc="D3283CC2" w:tentative="1">
      <w:start w:val="1"/>
      <w:numFmt w:val="bullet"/>
      <w:lvlText w:val=""/>
      <w:lvlJc w:val="left"/>
      <w:pPr>
        <w:tabs>
          <w:tab w:val="num" w:pos="3600"/>
        </w:tabs>
        <w:ind w:left="3600" w:hanging="360"/>
      </w:pPr>
      <w:rPr>
        <w:rFonts w:ascii="Wingdings" w:hAnsi="Wingdings" w:hint="default"/>
      </w:rPr>
    </w:lvl>
    <w:lvl w:ilvl="5" w:tplc="33E89B06" w:tentative="1">
      <w:start w:val="1"/>
      <w:numFmt w:val="bullet"/>
      <w:lvlText w:val=""/>
      <w:lvlJc w:val="left"/>
      <w:pPr>
        <w:tabs>
          <w:tab w:val="num" w:pos="4320"/>
        </w:tabs>
        <w:ind w:left="4320" w:hanging="360"/>
      </w:pPr>
      <w:rPr>
        <w:rFonts w:ascii="Wingdings" w:hAnsi="Wingdings" w:hint="default"/>
      </w:rPr>
    </w:lvl>
    <w:lvl w:ilvl="6" w:tplc="D8328806" w:tentative="1">
      <w:start w:val="1"/>
      <w:numFmt w:val="bullet"/>
      <w:lvlText w:val=""/>
      <w:lvlJc w:val="left"/>
      <w:pPr>
        <w:tabs>
          <w:tab w:val="num" w:pos="5040"/>
        </w:tabs>
        <w:ind w:left="5040" w:hanging="360"/>
      </w:pPr>
      <w:rPr>
        <w:rFonts w:ascii="Wingdings" w:hAnsi="Wingdings" w:hint="default"/>
      </w:rPr>
    </w:lvl>
    <w:lvl w:ilvl="7" w:tplc="C36A32F6" w:tentative="1">
      <w:start w:val="1"/>
      <w:numFmt w:val="bullet"/>
      <w:lvlText w:val=""/>
      <w:lvlJc w:val="left"/>
      <w:pPr>
        <w:tabs>
          <w:tab w:val="num" w:pos="5760"/>
        </w:tabs>
        <w:ind w:left="5760" w:hanging="360"/>
      </w:pPr>
      <w:rPr>
        <w:rFonts w:ascii="Wingdings" w:hAnsi="Wingdings" w:hint="default"/>
      </w:rPr>
    </w:lvl>
    <w:lvl w:ilvl="8" w:tplc="56C07C18" w:tentative="1">
      <w:start w:val="1"/>
      <w:numFmt w:val="bullet"/>
      <w:lvlText w:val=""/>
      <w:lvlJc w:val="left"/>
      <w:pPr>
        <w:tabs>
          <w:tab w:val="num" w:pos="6480"/>
        </w:tabs>
        <w:ind w:left="6480" w:hanging="360"/>
      </w:pPr>
      <w:rPr>
        <w:rFonts w:ascii="Wingdings" w:hAnsi="Wingdings" w:hint="default"/>
      </w:rPr>
    </w:lvl>
  </w:abstractNum>
  <w:abstractNum w:abstractNumId="5">
    <w:nsid w:val="0FF72330"/>
    <w:multiLevelType w:val="hybridMultilevel"/>
    <w:tmpl w:val="AE9AC85E"/>
    <w:lvl w:ilvl="0" w:tplc="4D0AD8F4">
      <w:start w:val="1"/>
      <w:numFmt w:val="lowerRoman"/>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473CB2"/>
    <w:multiLevelType w:val="hybridMultilevel"/>
    <w:tmpl w:val="2438C5CC"/>
    <w:lvl w:ilvl="0" w:tplc="F95CE106">
      <w:start w:val="7"/>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F66D24"/>
    <w:multiLevelType w:val="hybridMultilevel"/>
    <w:tmpl w:val="38E2BB18"/>
    <w:lvl w:ilvl="0" w:tplc="8F38F4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F52C5E"/>
    <w:multiLevelType w:val="hybridMultilevel"/>
    <w:tmpl w:val="967EF648"/>
    <w:lvl w:ilvl="0" w:tplc="E954FDC8">
      <w:start w:val="1"/>
      <w:numFmt w:val="decimal"/>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5300A"/>
    <w:multiLevelType w:val="hybridMultilevel"/>
    <w:tmpl w:val="59884EAC"/>
    <w:lvl w:ilvl="0" w:tplc="4D0AD8F4">
      <w:start w:val="1"/>
      <w:numFmt w:val="lowerRoman"/>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961E30"/>
    <w:multiLevelType w:val="hybridMultilevel"/>
    <w:tmpl w:val="62C45EC2"/>
    <w:lvl w:ilvl="0" w:tplc="B2A4C13E">
      <w:start w:val="1"/>
      <w:numFmt w:val="lowerRoman"/>
      <w:lvlText w:val="(%1)"/>
      <w:lvlJc w:val="left"/>
      <w:pPr>
        <w:tabs>
          <w:tab w:val="num" w:pos="990"/>
        </w:tabs>
        <w:ind w:left="990" w:hanging="360"/>
      </w:pPr>
      <w:rPr>
        <w:rFonts w:hint="default"/>
        <w:b w:val="0"/>
        <w:i w:val="0"/>
        <w:sz w:val="24"/>
        <w:szCs w:val="24"/>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1">
    <w:nsid w:val="240C063B"/>
    <w:multiLevelType w:val="hybridMultilevel"/>
    <w:tmpl w:val="6CAA35F0"/>
    <w:lvl w:ilvl="0" w:tplc="F42E31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E136D1"/>
    <w:multiLevelType w:val="hybridMultilevel"/>
    <w:tmpl w:val="A4E43BDC"/>
    <w:lvl w:ilvl="0" w:tplc="6FF215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2600B9"/>
    <w:multiLevelType w:val="hybridMultilevel"/>
    <w:tmpl w:val="CFC44188"/>
    <w:lvl w:ilvl="0" w:tplc="80188D2E">
      <w:start w:val="1"/>
      <w:numFmt w:val="bullet"/>
      <w:lvlText w:val=""/>
      <w:lvlJc w:val="left"/>
      <w:pPr>
        <w:tabs>
          <w:tab w:val="num" w:pos="720"/>
        </w:tabs>
        <w:ind w:left="720" w:hanging="360"/>
      </w:pPr>
      <w:rPr>
        <w:rFonts w:ascii="Wingdings" w:hAnsi="Wingdings" w:hint="default"/>
      </w:rPr>
    </w:lvl>
    <w:lvl w:ilvl="1" w:tplc="B9DCE354" w:tentative="1">
      <w:start w:val="1"/>
      <w:numFmt w:val="bullet"/>
      <w:lvlText w:val=""/>
      <w:lvlJc w:val="left"/>
      <w:pPr>
        <w:tabs>
          <w:tab w:val="num" w:pos="1440"/>
        </w:tabs>
        <w:ind w:left="1440" w:hanging="360"/>
      </w:pPr>
      <w:rPr>
        <w:rFonts w:ascii="Wingdings" w:hAnsi="Wingdings" w:hint="default"/>
      </w:rPr>
    </w:lvl>
    <w:lvl w:ilvl="2" w:tplc="C23E805A" w:tentative="1">
      <w:start w:val="1"/>
      <w:numFmt w:val="bullet"/>
      <w:lvlText w:val=""/>
      <w:lvlJc w:val="left"/>
      <w:pPr>
        <w:tabs>
          <w:tab w:val="num" w:pos="2160"/>
        </w:tabs>
        <w:ind w:left="2160" w:hanging="360"/>
      </w:pPr>
      <w:rPr>
        <w:rFonts w:ascii="Wingdings" w:hAnsi="Wingdings" w:hint="default"/>
      </w:rPr>
    </w:lvl>
    <w:lvl w:ilvl="3" w:tplc="96606488" w:tentative="1">
      <w:start w:val="1"/>
      <w:numFmt w:val="bullet"/>
      <w:lvlText w:val=""/>
      <w:lvlJc w:val="left"/>
      <w:pPr>
        <w:tabs>
          <w:tab w:val="num" w:pos="2880"/>
        </w:tabs>
        <w:ind w:left="2880" w:hanging="360"/>
      </w:pPr>
      <w:rPr>
        <w:rFonts w:ascii="Wingdings" w:hAnsi="Wingdings" w:hint="default"/>
      </w:rPr>
    </w:lvl>
    <w:lvl w:ilvl="4" w:tplc="0E90E984" w:tentative="1">
      <w:start w:val="1"/>
      <w:numFmt w:val="bullet"/>
      <w:lvlText w:val=""/>
      <w:lvlJc w:val="left"/>
      <w:pPr>
        <w:tabs>
          <w:tab w:val="num" w:pos="3600"/>
        </w:tabs>
        <w:ind w:left="3600" w:hanging="360"/>
      </w:pPr>
      <w:rPr>
        <w:rFonts w:ascii="Wingdings" w:hAnsi="Wingdings" w:hint="default"/>
      </w:rPr>
    </w:lvl>
    <w:lvl w:ilvl="5" w:tplc="28B2A9D2" w:tentative="1">
      <w:start w:val="1"/>
      <w:numFmt w:val="bullet"/>
      <w:lvlText w:val=""/>
      <w:lvlJc w:val="left"/>
      <w:pPr>
        <w:tabs>
          <w:tab w:val="num" w:pos="4320"/>
        </w:tabs>
        <w:ind w:left="4320" w:hanging="360"/>
      </w:pPr>
      <w:rPr>
        <w:rFonts w:ascii="Wingdings" w:hAnsi="Wingdings" w:hint="default"/>
      </w:rPr>
    </w:lvl>
    <w:lvl w:ilvl="6" w:tplc="5BD0BB7E" w:tentative="1">
      <w:start w:val="1"/>
      <w:numFmt w:val="bullet"/>
      <w:lvlText w:val=""/>
      <w:lvlJc w:val="left"/>
      <w:pPr>
        <w:tabs>
          <w:tab w:val="num" w:pos="5040"/>
        </w:tabs>
        <w:ind w:left="5040" w:hanging="360"/>
      </w:pPr>
      <w:rPr>
        <w:rFonts w:ascii="Wingdings" w:hAnsi="Wingdings" w:hint="default"/>
      </w:rPr>
    </w:lvl>
    <w:lvl w:ilvl="7" w:tplc="59928C50" w:tentative="1">
      <w:start w:val="1"/>
      <w:numFmt w:val="bullet"/>
      <w:lvlText w:val=""/>
      <w:lvlJc w:val="left"/>
      <w:pPr>
        <w:tabs>
          <w:tab w:val="num" w:pos="5760"/>
        </w:tabs>
        <w:ind w:left="5760" w:hanging="360"/>
      </w:pPr>
      <w:rPr>
        <w:rFonts w:ascii="Wingdings" w:hAnsi="Wingdings" w:hint="default"/>
      </w:rPr>
    </w:lvl>
    <w:lvl w:ilvl="8" w:tplc="63D44366" w:tentative="1">
      <w:start w:val="1"/>
      <w:numFmt w:val="bullet"/>
      <w:lvlText w:val=""/>
      <w:lvlJc w:val="left"/>
      <w:pPr>
        <w:tabs>
          <w:tab w:val="num" w:pos="6480"/>
        </w:tabs>
        <w:ind w:left="6480" w:hanging="360"/>
      </w:pPr>
      <w:rPr>
        <w:rFonts w:ascii="Wingdings" w:hAnsi="Wingdings" w:hint="default"/>
      </w:rPr>
    </w:lvl>
  </w:abstractNum>
  <w:abstractNum w:abstractNumId="14">
    <w:nsid w:val="37213D81"/>
    <w:multiLevelType w:val="hybridMultilevel"/>
    <w:tmpl w:val="5B0C4A0E"/>
    <w:lvl w:ilvl="0" w:tplc="4D12FE72">
      <w:start w:val="3"/>
      <w:numFmt w:val="decimal"/>
      <w:lvlText w:val="%1."/>
      <w:lvlJc w:val="left"/>
      <w:pPr>
        <w:tabs>
          <w:tab w:val="num" w:pos="720"/>
        </w:tabs>
        <w:ind w:left="720" w:hanging="360"/>
      </w:pPr>
    </w:lvl>
    <w:lvl w:ilvl="1" w:tplc="DF30D3B2" w:tentative="1">
      <w:start w:val="1"/>
      <w:numFmt w:val="decimal"/>
      <w:lvlText w:val="%2."/>
      <w:lvlJc w:val="left"/>
      <w:pPr>
        <w:tabs>
          <w:tab w:val="num" w:pos="1440"/>
        </w:tabs>
        <w:ind w:left="1440" w:hanging="360"/>
      </w:pPr>
    </w:lvl>
    <w:lvl w:ilvl="2" w:tplc="EBB64F46" w:tentative="1">
      <w:start w:val="1"/>
      <w:numFmt w:val="decimal"/>
      <w:lvlText w:val="%3."/>
      <w:lvlJc w:val="left"/>
      <w:pPr>
        <w:tabs>
          <w:tab w:val="num" w:pos="2160"/>
        </w:tabs>
        <w:ind w:left="2160" w:hanging="360"/>
      </w:pPr>
    </w:lvl>
    <w:lvl w:ilvl="3" w:tplc="9C248A12" w:tentative="1">
      <w:start w:val="1"/>
      <w:numFmt w:val="decimal"/>
      <w:lvlText w:val="%4."/>
      <w:lvlJc w:val="left"/>
      <w:pPr>
        <w:tabs>
          <w:tab w:val="num" w:pos="2880"/>
        </w:tabs>
        <w:ind w:left="2880" w:hanging="360"/>
      </w:pPr>
    </w:lvl>
    <w:lvl w:ilvl="4" w:tplc="70889236" w:tentative="1">
      <w:start w:val="1"/>
      <w:numFmt w:val="decimal"/>
      <w:lvlText w:val="%5."/>
      <w:lvlJc w:val="left"/>
      <w:pPr>
        <w:tabs>
          <w:tab w:val="num" w:pos="3600"/>
        </w:tabs>
        <w:ind w:left="3600" w:hanging="360"/>
      </w:pPr>
    </w:lvl>
    <w:lvl w:ilvl="5" w:tplc="B7B88600" w:tentative="1">
      <w:start w:val="1"/>
      <w:numFmt w:val="decimal"/>
      <w:lvlText w:val="%6."/>
      <w:lvlJc w:val="left"/>
      <w:pPr>
        <w:tabs>
          <w:tab w:val="num" w:pos="4320"/>
        </w:tabs>
        <w:ind w:left="4320" w:hanging="360"/>
      </w:pPr>
    </w:lvl>
    <w:lvl w:ilvl="6" w:tplc="11DC7B18" w:tentative="1">
      <w:start w:val="1"/>
      <w:numFmt w:val="decimal"/>
      <w:lvlText w:val="%7."/>
      <w:lvlJc w:val="left"/>
      <w:pPr>
        <w:tabs>
          <w:tab w:val="num" w:pos="5040"/>
        </w:tabs>
        <w:ind w:left="5040" w:hanging="360"/>
      </w:pPr>
    </w:lvl>
    <w:lvl w:ilvl="7" w:tplc="C9847BD2" w:tentative="1">
      <w:start w:val="1"/>
      <w:numFmt w:val="decimal"/>
      <w:lvlText w:val="%8."/>
      <w:lvlJc w:val="left"/>
      <w:pPr>
        <w:tabs>
          <w:tab w:val="num" w:pos="5760"/>
        </w:tabs>
        <w:ind w:left="5760" w:hanging="360"/>
      </w:pPr>
    </w:lvl>
    <w:lvl w:ilvl="8" w:tplc="95324BEE" w:tentative="1">
      <w:start w:val="1"/>
      <w:numFmt w:val="decimal"/>
      <w:lvlText w:val="%9."/>
      <w:lvlJc w:val="left"/>
      <w:pPr>
        <w:tabs>
          <w:tab w:val="num" w:pos="6480"/>
        </w:tabs>
        <w:ind w:left="6480" w:hanging="360"/>
      </w:pPr>
    </w:lvl>
  </w:abstractNum>
  <w:abstractNum w:abstractNumId="15">
    <w:nsid w:val="405B3571"/>
    <w:multiLevelType w:val="hybridMultilevel"/>
    <w:tmpl w:val="FB5A70C6"/>
    <w:lvl w:ilvl="0" w:tplc="D02CE63E">
      <w:start w:val="5"/>
      <w:numFmt w:val="decimal"/>
      <w:lvlText w:val="%1."/>
      <w:lvlJc w:val="left"/>
      <w:pPr>
        <w:tabs>
          <w:tab w:val="num" w:pos="720"/>
        </w:tabs>
        <w:ind w:left="720" w:hanging="360"/>
      </w:pPr>
    </w:lvl>
    <w:lvl w:ilvl="1" w:tplc="806874B0" w:tentative="1">
      <w:start w:val="1"/>
      <w:numFmt w:val="decimal"/>
      <w:lvlText w:val="%2."/>
      <w:lvlJc w:val="left"/>
      <w:pPr>
        <w:tabs>
          <w:tab w:val="num" w:pos="1440"/>
        </w:tabs>
        <w:ind w:left="1440" w:hanging="360"/>
      </w:pPr>
    </w:lvl>
    <w:lvl w:ilvl="2" w:tplc="E42E650C" w:tentative="1">
      <w:start w:val="1"/>
      <w:numFmt w:val="decimal"/>
      <w:lvlText w:val="%3."/>
      <w:lvlJc w:val="left"/>
      <w:pPr>
        <w:tabs>
          <w:tab w:val="num" w:pos="2160"/>
        </w:tabs>
        <w:ind w:left="2160" w:hanging="360"/>
      </w:pPr>
    </w:lvl>
    <w:lvl w:ilvl="3" w:tplc="17E88682" w:tentative="1">
      <w:start w:val="1"/>
      <w:numFmt w:val="decimal"/>
      <w:lvlText w:val="%4."/>
      <w:lvlJc w:val="left"/>
      <w:pPr>
        <w:tabs>
          <w:tab w:val="num" w:pos="2880"/>
        </w:tabs>
        <w:ind w:left="2880" w:hanging="360"/>
      </w:pPr>
    </w:lvl>
    <w:lvl w:ilvl="4" w:tplc="C9A457D2" w:tentative="1">
      <w:start w:val="1"/>
      <w:numFmt w:val="decimal"/>
      <w:lvlText w:val="%5."/>
      <w:lvlJc w:val="left"/>
      <w:pPr>
        <w:tabs>
          <w:tab w:val="num" w:pos="3600"/>
        </w:tabs>
        <w:ind w:left="3600" w:hanging="360"/>
      </w:pPr>
    </w:lvl>
    <w:lvl w:ilvl="5" w:tplc="91004364" w:tentative="1">
      <w:start w:val="1"/>
      <w:numFmt w:val="decimal"/>
      <w:lvlText w:val="%6."/>
      <w:lvlJc w:val="left"/>
      <w:pPr>
        <w:tabs>
          <w:tab w:val="num" w:pos="4320"/>
        </w:tabs>
        <w:ind w:left="4320" w:hanging="360"/>
      </w:pPr>
    </w:lvl>
    <w:lvl w:ilvl="6" w:tplc="ADC4BD2C" w:tentative="1">
      <w:start w:val="1"/>
      <w:numFmt w:val="decimal"/>
      <w:lvlText w:val="%7."/>
      <w:lvlJc w:val="left"/>
      <w:pPr>
        <w:tabs>
          <w:tab w:val="num" w:pos="5040"/>
        </w:tabs>
        <w:ind w:left="5040" w:hanging="360"/>
      </w:pPr>
    </w:lvl>
    <w:lvl w:ilvl="7" w:tplc="E8F6A872" w:tentative="1">
      <w:start w:val="1"/>
      <w:numFmt w:val="decimal"/>
      <w:lvlText w:val="%8."/>
      <w:lvlJc w:val="left"/>
      <w:pPr>
        <w:tabs>
          <w:tab w:val="num" w:pos="5760"/>
        </w:tabs>
        <w:ind w:left="5760" w:hanging="360"/>
      </w:pPr>
    </w:lvl>
    <w:lvl w:ilvl="8" w:tplc="8EDAAAD4" w:tentative="1">
      <w:start w:val="1"/>
      <w:numFmt w:val="decimal"/>
      <w:lvlText w:val="%9."/>
      <w:lvlJc w:val="left"/>
      <w:pPr>
        <w:tabs>
          <w:tab w:val="num" w:pos="6480"/>
        </w:tabs>
        <w:ind w:left="6480" w:hanging="360"/>
      </w:pPr>
    </w:lvl>
  </w:abstractNum>
  <w:abstractNum w:abstractNumId="16">
    <w:nsid w:val="42CF3DCF"/>
    <w:multiLevelType w:val="hybridMultilevel"/>
    <w:tmpl w:val="AD9CC6F6"/>
    <w:lvl w:ilvl="0" w:tplc="7EEA3ECC">
      <w:start w:val="1"/>
      <w:numFmt w:val="decimal"/>
      <w:lvlText w:val="%1."/>
      <w:lvlJc w:val="left"/>
      <w:pPr>
        <w:tabs>
          <w:tab w:val="num" w:pos="990"/>
        </w:tabs>
        <w:ind w:left="990" w:hanging="360"/>
      </w:pPr>
      <w:rPr>
        <w:rFonts w:hint="default"/>
        <w:b w:val="0"/>
        <w:i w:val="0"/>
        <w:sz w:val="20"/>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7">
    <w:nsid w:val="5ABD5C88"/>
    <w:multiLevelType w:val="hybridMultilevel"/>
    <w:tmpl w:val="26F86BF0"/>
    <w:lvl w:ilvl="0" w:tplc="04090001">
      <w:start w:val="1"/>
      <w:numFmt w:val="bullet"/>
      <w:lvlText w:val=""/>
      <w:lvlJc w:val="left"/>
      <w:pPr>
        <w:tabs>
          <w:tab w:val="num" w:pos="990"/>
        </w:tabs>
        <w:ind w:left="990" w:hanging="360"/>
      </w:pPr>
      <w:rPr>
        <w:rFonts w:ascii="Symbol" w:hAnsi="Symbol" w:hint="default"/>
        <w:b w:val="0"/>
        <w:i w:val="0"/>
        <w:sz w:val="20"/>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8">
    <w:nsid w:val="5F1E4899"/>
    <w:multiLevelType w:val="hybridMultilevel"/>
    <w:tmpl w:val="056C4B46"/>
    <w:lvl w:ilvl="0" w:tplc="6374CE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005352"/>
    <w:multiLevelType w:val="hybridMultilevel"/>
    <w:tmpl w:val="6CAA35F0"/>
    <w:lvl w:ilvl="0" w:tplc="F42E31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12"/>
  </w:num>
  <w:num w:numId="5">
    <w:abstractNumId w:val="18"/>
  </w:num>
  <w:num w:numId="6">
    <w:abstractNumId w:val="7"/>
  </w:num>
  <w:num w:numId="7">
    <w:abstractNumId w:val="14"/>
  </w:num>
  <w:num w:numId="8">
    <w:abstractNumId w:val="13"/>
  </w:num>
  <w:num w:numId="9">
    <w:abstractNumId w:val="4"/>
  </w:num>
  <w:num w:numId="10">
    <w:abstractNumId w:val="5"/>
  </w:num>
  <w:num w:numId="11">
    <w:abstractNumId w:val="3"/>
  </w:num>
  <w:num w:numId="12">
    <w:abstractNumId w:val="15"/>
  </w:num>
  <w:num w:numId="13">
    <w:abstractNumId w:val="2"/>
  </w:num>
  <w:num w:numId="14">
    <w:abstractNumId w:val="9"/>
  </w:num>
  <w:num w:numId="15">
    <w:abstractNumId w:val="19"/>
  </w:num>
  <w:num w:numId="16">
    <w:abstractNumId w:val="6"/>
  </w:num>
  <w:num w:numId="17">
    <w:abstractNumId w:val="16"/>
  </w:num>
  <w:num w:numId="18">
    <w:abstractNumId w:val="17"/>
  </w:num>
  <w:num w:numId="19">
    <w:abstractNumId w:val="0"/>
  </w:num>
  <w:num w:numId="20">
    <w:abstractNumId w:val="0"/>
  </w:num>
  <w:num w:numId="21">
    <w:abstractNumId w:val="0"/>
  </w:num>
  <w:num w:numId="22">
    <w:abstractNumId w:val="8"/>
  </w:num>
  <w:num w:numId="23">
    <w:abstractNumId w:val="11"/>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displayBackgroundShape/>
  <w:embedSystemFonts/>
  <w:stylePaneFormatFilter w:val="0000"/>
  <w:doNotTrackFormatting/>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9698"/>
  </w:hdrShapeDefaults>
  <w:footnotePr>
    <w:footnote w:id="0"/>
    <w:footnote w:id="1"/>
  </w:footnotePr>
  <w:endnotePr>
    <w:endnote w:id="0"/>
    <w:endnote w:id="1"/>
  </w:endnotePr>
  <w:compat>
    <w:spaceForUL/>
    <w:balanceSingleByteDoubleByteWidth/>
    <w:doNotLeaveBackslashAlone/>
    <w:ulTrailSpace/>
    <w:adjustLineHeightInTable/>
  </w:compat>
  <w:rsids>
    <w:rsidRoot w:val="00F86717"/>
    <w:rsid w:val="000334A0"/>
    <w:rsid w:val="000510F4"/>
    <w:rsid w:val="0005561C"/>
    <w:rsid w:val="00057B9D"/>
    <w:rsid w:val="000611E1"/>
    <w:rsid w:val="00073D53"/>
    <w:rsid w:val="0007418E"/>
    <w:rsid w:val="00075530"/>
    <w:rsid w:val="00076A01"/>
    <w:rsid w:val="00085C4E"/>
    <w:rsid w:val="00086E00"/>
    <w:rsid w:val="000B1B40"/>
    <w:rsid w:val="000C7E02"/>
    <w:rsid w:val="000D0876"/>
    <w:rsid w:val="000D5210"/>
    <w:rsid w:val="000D7A5C"/>
    <w:rsid w:val="000E1F12"/>
    <w:rsid w:val="000E3060"/>
    <w:rsid w:val="000F4B0F"/>
    <w:rsid w:val="001210D3"/>
    <w:rsid w:val="00123082"/>
    <w:rsid w:val="001313DB"/>
    <w:rsid w:val="00137E70"/>
    <w:rsid w:val="001478EB"/>
    <w:rsid w:val="001735DC"/>
    <w:rsid w:val="00176695"/>
    <w:rsid w:val="00176A22"/>
    <w:rsid w:val="0019230A"/>
    <w:rsid w:val="001A36DA"/>
    <w:rsid w:val="001B1E56"/>
    <w:rsid w:val="001B4A4B"/>
    <w:rsid w:val="001C2AC5"/>
    <w:rsid w:val="001C7B2C"/>
    <w:rsid w:val="001D0BEE"/>
    <w:rsid w:val="001E35BD"/>
    <w:rsid w:val="001F4A56"/>
    <w:rsid w:val="00206A79"/>
    <w:rsid w:val="00211BF0"/>
    <w:rsid w:val="00217739"/>
    <w:rsid w:val="00234795"/>
    <w:rsid w:val="00241CFC"/>
    <w:rsid w:val="00261EC4"/>
    <w:rsid w:val="00274029"/>
    <w:rsid w:val="00281F1C"/>
    <w:rsid w:val="002A0B29"/>
    <w:rsid w:val="002A5D5D"/>
    <w:rsid w:val="002B5673"/>
    <w:rsid w:val="002D09CE"/>
    <w:rsid w:val="002D3F07"/>
    <w:rsid w:val="002E0F88"/>
    <w:rsid w:val="002F7846"/>
    <w:rsid w:val="00320793"/>
    <w:rsid w:val="003352EF"/>
    <w:rsid w:val="00337ABA"/>
    <w:rsid w:val="00346FD7"/>
    <w:rsid w:val="0035066B"/>
    <w:rsid w:val="00351CB8"/>
    <w:rsid w:val="00356584"/>
    <w:rsid w:val="00362A2F"/>
    <w:rsid w:val="0036730E"/>
    <w:rsid w:val="00367B30"/>
    <w:rsid w:val="00371457"/>
    <w:rsid w:val="00381043"/>
    <w:rsid w:val="00383033"/>
    <w:rsid w:val="00397417"/>
    <w:rsid w:val="003A6244"/>
    <w:rsid w:val="003C1718"/>
    <w:rsid w:val="003D0A83"/>
    <w:rsid w:val="003D4D08"/>
    <w:rsid w:val="003D5E67"/>
    <w:rsid w:val="003E6F5D"/>
    <w:rsid w:val="0041034F"/>
    <w:rsid w:val="00450FC2"/>
    <w:rsid w:val="00457A9B"/>
    <w:rsid w:val="004650B6"/>
    <w:rsid w:val="0046558A"/>
    <w:rsid w:val="00480B0B"/>
    <w:rsid w:val="004B00AE"/>
    <w:rsid w:val="004C10C1"/>
    <w:rsid w:val="004C21BF"/>
    <w:rsid w:val="004D14F4"/>
    <w:rsid w:val="004D5350"/>
    <w:rsid w:val="005203C8"/>
    <w:rsid w:val="005236ED"/>
    <w:rsid w:val="0053578D"/>
    <w:rsid w:val="00541E23"/>
    <w:rsid w:val="005640BC"/>
    <w:rsid w:val="0057163D"/>
    <w:rsid w:val="00576537"/>
    <w:rsid w:val="0058297B"/>
    <w:rsid w:val="00595C2B"/>
    <w:rsid w:val="005E5313"/>
    <w:rsid w:val="005F34FF"/>
    <w:rsid w:val="005F5371"/>
    <w:rsid w:val="006011BE"/>
    <w:rsid w:val="00602ED5"/>
    <w:rsid w:val="00604425"/>
    <w:rsid w:val="0060677E"/>
    <w:rsid w:val="006138B2"/>
    <w:rsid w:val="00640C4E"/>
    <w:rsid w:val="00661576"/>
    <w:rsid w:val="006677BD"/>
    <w:rsid w:val="006B7102"/>
    <w:rsid w:val="006E2C2A"/>
    <w:rsid w:val="006E357B"/>
    <w:rsid w:val="006F4282"/>
    <w:rsid w:val="00710AD7"/>
    <w:rsid w:val="0071235B"/>
    <w:rsid w:val="00713017"/>
    <w:rsid w:val="0072197B"/>
    <w:rsid w:val="00721A30"/>
    <w:rsid w:val="00721F6C"/>
    <w:rsid w:val="007640D6"/>
    <w:rsid w:val="00785FE7"/>
    <w:rsid w:val="00792FEE"/>
    <w:rsid w:val="007B1178"/>
    <w:rsid w:val="007C1E80"/>
    <w:rsid w:val="007C7E72"/>
    <w:rsid w:val="007D11B4"/>
    <w:rsid w:val="007E7098"/>
    <w:rsid w:val="00802C7B"/>
    <w:rsid w:val="008071E6"/>
    <w:rsid w:val="008157C5"/>
    <w:rsid w:val="00822F82"/>
    <w:rsid w:val="00827236"/>
    <w:rsid w:val="008325C9"/>
    <w:rsid w:val="00841D65"/>
    <w:rsid w:val="008610E1"/>
    <w:rsid w:val="008658C0"/>
    <w:rsid w:val="0089719C"/>
    <w:rsid w:val="008B6596"/>
    <w:rsid w:val="008C440F"/>
    <w:rsid w:val="008C64FD"/>
    <w:rsid w:val="008D330A"/>
    <w:rsid w:val="008D397E"/>
    <w:rsid w:val="008D778C"/>
    <w:rsid w:val="008D791D"/>
    <w:rsid w:val="008F353E"/>
    <w:rsid w:val="008F7DAD"/>
    <w:rsid w:val="00911688"/>
    <w:rsid w:val="00917425"/>
    <w:rsid w:val="009275DA"/>
    <w:rsid w:val="009317D8"/>
    <w:rsid w:val="00931E3A"/>
    <w:rsid w:val="00934488"/>
    <w:rsid w:val="009453E0"/>
    <w:rsid w:val="00973D5B"/>
    <w:rsid w:val="0097583A"/>
    <w:rsid w:val="009769DA"/>
    <w:rsid w:val="00977FD2"/>
    <w:rsid w:val="00993C99"/>
    <w:rsid w:val="009B660C"/>
    <w:rsid w:val="009D680B"/>
    <w:rsid w:val="009D6C6A"/>
    <w:rsid w:val="009F61AA"/>
    <w:rsid w:val="00A00E74"/>
    <w:rsid w:val="00A3561A"/>
    <w:rsid w:val="00A5498E"/>
    <w:rsid w:val="00A77FD5"/>
    <w:rsid w:val="00A875E0"/>
    <w:rsid w:val="00AA04B6"/>
    <w:rsid w:val="00AB4D93"/>
    <w:rsid w:val="00AC656C"/>
    <w:rsid w:val="00AD5784"/>
    <w:rsid w:val="00AF3A70"/>
    <w:rsid w:val="00AF4AE6"/>
    <w:rsid w:val="00B1749F"/>
    <w:rsid w:val="00B75A89"/>
    <w:rsid w:val="00B8084E"/>
    <w:rsid w:val="00B937B0"/>
    <w:rsid w:val="00BA17DB"/>
    <w:rsid w:val="00BA259F"/>
    <w:rsid w:val="00BB330A"/>
    <w:rsid w:val="00BC0A1F"/>
    <w:rsid w:val="00BC570D"/>
    <w:rsid w:val="00BD286D"/>
    <w:rsid w:val="00BE7D22"/>
    <w:rsid w:val="00BF1A85"/>
    <w:rsid w:val="00C029B0"/>
    <w:rsid w:val="00C14ECC"/>
    <w:rsid w:val="00C27FAD"/>
    <w:rsid w:val="00C33FA3"/>
    <w:rsid w:val="00C370D9"/>
    <w:rsid w:val="00C41EAB"/>
    <w:rsid w:val="00C60E7E"/>
    <w:rsid w:val="00C62F88"/>
    <w:rsid w:val="00C7033D"/>
    <w:rsid w:val="00C81452"/>
    <w:rsid w:val="00C83B5E"/>
    <w:rsid w:val="00C85C96"/>
    <w:rsid w:val="00C87F2C"/>
    <w:rsid w:val="00C965BD"/>
    <w:rsid w:val="00C97D55"/>
    <w:rsid w:val="00CA2941"/>
    <w:rsid w:val="00CA59FB"/>
    <w:rsid w:val="00CC42A5"/>
    <w:rsid w:val="00CD5F2C"/>
    <w:rsid w:val="00CE435C"/>
    <w:rsid w:val="00CE7587"/>
    <w:rsid w:val="00CF7C93"/>
    <w:rsid w:val="00D120E0"/>
    <w:rsid w:val="00D2151B"/>
    <w:rsid w:val="00D31540"/>
    <w:rsid w:val="00D32872"/>
    <w:rsid w:val="00D337FC"/>
    <w:rsid w:val="00D4073B"/>
    <w:rsid w:val="00D501DA"/>
    <w:rsid w:val="00D60BC7"/>
    <w:rsid w:val="00D638DD"/>
    <w:rsid w:val="00D63A62"/>
    <w:rsid w:val="00D63F8A"/>
    <w:rsid w:val="00D80843"/>
    <w:rsid w:val="00D96C3E"/>
    <w:rsid w:val="00DA18BA"/>
    <w:rsid w:val="00DA488E"/>
    <w:rsid w:val="00DA6054"/>
    <w:rsid w:val="00DB335B"/>
    <w:rsid w:val="00DB3E08"/>
    <w:rsid w:val="00DC3F3C"/>
    <w:rsid w:val="00DE63C6"/>
    <w:rsid w:val="00E045C4"/>
    <w:rsid w:val="00E11A30"/>
    <w:rsid w:val="00E150AE"/>
    <w:rsid w:val="00E175D1"/>
    <w:rsid w:val="00E42C0D"/>
    <w:rsid w:val="00E74D09"/>
    <w:rsid w:val="00E83EC0"/>
    <w:rsid w:val="00E871AB"/>
    <w:rsid w:val="00EA1E48"/>
    <w:rsid w:val="00EB28E7"/>
    <w:rsid w:val="00EC1ABC"/>
    <w:rsid w:val="00EC6962"/>
    <w:rsid w:val="00EE1444"/>
    <w:rsid w:val="00F06CDA"/>
    <w:rsid w:val="00F137C1"/>
    <w:rsid w:val="00F13A64"/>
    <w:rsid w:val="00F17ABA"/>
    <w:rsid w:val="00F2204F"/>
    <w:rsid w:val="00F2315F"/>
    <w:rsid w:val="00F319B5"/>
    <w:rsid w:val="00F3491F"/>
    <w:rsid w:val="00F43D45"/>
    <w:rsid w:val="00F4509F"/>
    <w:rsid w:val="00F57247"/>
    <w:rsid w:val="00F63C12"/>
    <w:rsid w:val="00F77646"/>
    <w:rsid w:val="00F86717"/>
    <w:rsid w:val="00F95CF7"/>
    <w:rsid w:val="00FA61B5"/>
    <w:rsid w:val="00FB29F5"/>
    <w:rsid w:val="00FB2D94"/>
    <w:rsid w:val="00FB3323"/>
    <w:rsid w:val="00FB5F9A"/>
    <w:rsid w:val="00FD1190"/>
    <w:rsid w:val="00FF6C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488"/>
    <w:pPr>
      <w:widowControl w:val="0"/>
      <w:suppressAutoHyphens/>
      <w:jc w:val="both"/>
    </w:pPr>
    <w:rPr>
      <w:rFonts w:eastAsia="SimSun" w:cs="Mangal"/>
      <w:sz w:val="24"/>
      <w:szCs w:val="24"/>
      <w:lang w:eastAsia="hi-IN" w:bidi="hi-IN"/>
    </w:rPr>
  </w:style>
  <w:style w:type="paragraph" w:styleId="Heading2">
    <w:name w:val="heading 2"/>
    <w:basedOn w:val="Normal"/>
    <w:next w:val="Normal"/>
    <w:qFormat/>
    <w:rsid w:val="00934488"/>
    <w:pPr>
      <w:keepNext/>
      <w:keepLines/>
      <w:numPr>
        <w:ilvl w:val="1"/>
        <w:numId w:val="1"/>
      </w:numPr>
      <w:spacing w:after="240"/>
      <w:jc w:val="center"/>
      <w:outlineLvl w:val="1"/>
    </w:pPr>
    <w:rPr>
      <w:b/>
      <w:bCs/>
      <w:sz w:val="32"/>
      <w:szCs w:val="26"/>
    </w:rPr>
  </w:style>
  <w:style w:type="paragraph" w:styleId="Heading3">
    <w:name w:val="heading 3"/>
    <w:basedOn w:val="Normal"/>
    <w:next w:val="Normal"/>
    <w:qFormat/>
    <w:rsid w:val="00934488"/>
    <w:pPr>
      <w:keepNext/>
      <w:keepLines/>
      <w:numPr>
        <w:ilvl w:val="2"/>
        <w:numId w:val="1"/>
      </w:numPr>
      <w:jc w:val="center"/>
      <w:outlineLvl w:val="2"/>
    </w:pPr>
    <w:rPr>
      <w:bCs/>
    </w:rPr>
  </w:style>
  <w:style w:type="paragraph" w:styleId="Heading5">
    <w:name w:val="heading 5"/>
    <w:basedOn w:val="Normal"/>
    <w:next w:val="Normal"/>
    <w:qFormat/>
    <w:rsid w:val="00934488"/>
    <w:pPr>
      <w:keepNext/>
      <w:numPr>
        <w:ilvl w:val="4"/>
        <w:numId w:val="1"/>
      </w:numPr>
      <w:jc w:val="center"/>
      <w:outlineLvl w:val="4"/>
    </w:pPr>
    <w:rPr>
      <w:rFonts w:cs="David"/>
      <w:b/>
      <w:bCs/>
      <w:spacing w:val="8"/>
      <w:szCs w:val="28"/>
      <w:lang w:eastAsia="he-IL"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934488"/>
  </w:style>
  <w:style w:type="character" w:customStyle="1" w:styleId="WW-Absatz-Standardschriftart">
    <w:name w:val="WW-Absatz-Standardschriftart"/>
    <w:rsid w:val="00934488"/>
  </w:style>
  <w:style w:type="character" w:customStyle="1" w:styleId="WW-Absatz-Standardschriftart1">
    <w:name w:val="WW-Absatz-Standardschriftart1"/>
    <w:rsid w:val="00934488"/>
  </w:style>
  <w:style w:type="character" w:customStyle="1" w:styleId="WW-DefaultParagraphFont">
    <w:name w:val="WW-Default Paragraph Font"/>
    <w:rsid w:val="00934488"/>
  </w:style>
  <w:style w:type="character" w:customStyle="1" w:styleId="WW-DefaultParagraphFont1">
    <w:name w:val="WW-Default Paragraph Font1"/>
    <w:rsid w:val="00934488"/>
  </w:style>
  <w:style w:type="character" w:styleId="Hyperlink">
    <w:name w:val="Hyperlink"/>
    <w:uiPriority w:val="99"/>
    <w:rsid w:val="00934488"/>
    <w:rPr>
      <w:rFonts w:ascii="Verdana" w:hAnsi="Verdana"/>
      <w:color w:val="0000FF"/>
      <w:u w:val="single"/>
    </w:rPr>
  </w:style>
  <w:style w:type="character" w:customStyle="1" w:styleId="A0">
    <w:name w:val="A0"/>
    <w:rsid w:val="00934488"/>
    <w:rPr>
      <w:rFonts w:cs="QNIDLA+Times-Roman"/>
      <w:color w:val="000000"/>
      <w:sz w:val="19"/>
      <w:szCs w:val="19"/>
    </w:rPr>
  </w:style>
  <w:style w:type="character" w:customStyle="1" w:styleId="SubtitleChar">
    <w:name w:val="Subtitle Char"/>
    <w:rsid w:val="00934488"/>
    <w:rPr>
      <w:rFonts w:ascii="Times New Roman" w:eastAsia="Times New Roman" w:hAnsi="Times New Roman" w:cs="Times New Roman"/>
      <w:b/>
      <w:iCs/>
      <w:spacing w:val="15"/>
      <w:sz w:val="24"/>
      <w:szCs w:val="24"/>
    </w:rPr>
  </w:style>
  <w:style w:type="paragraph" w:customStyle="1" w:styleId="Heading">
    <w:name w:val="Heading"/>
    <w:basedOn w:val="Normal"/>
    <w:next w:val="BodyText"/>
    <w:rsid w:val="00934488"/>
    <w:pPr>
      <w:keepNext/>
      <w:spacing w:before="240" w:after="120"/>
    </w:pPr>
    <w:rPr>
      <w:rFonts w:ascii="Arial" w:eastAsia="Microsoft YaHei" w:hAnsi="Arial"/>
      <w:sz w:val="28"/>
      <w:szCs w:val="28"/>
    </w:rPr>
  </w:style>
  <w:style w:type="paragraph" w:styleId="BodyText">
    <w:name w:val="Body Text"/>
    <w:basedOn w:val="Normal"/>
    <w:rsid w:val="00934488"/>
    <w:pPr>
      <w:spacing w:after="120"/>
    </w:pPr>
  </w:style>
  <w:style w:type="paragraph" w:styleId="List">
    <w:name w:val="List"/>
    <w:basedOn w:val="BodyText"/>
    <w:rsid w:val="00934488"/>
  </w:style>
  <w:style w:type="paragraph" w:styleId="Caption">
    <w:name w:val="caption"/>
    <w:basedOn w:val="Normal"/>
    <w:qFormat/>
    <w:rsid w:val="00934488"/>
    <w:pPr>
      <w:suppressLineNumbers/>
      <w:spacing w:before="120" w:after="120"/>
    </w:pPr>
    <w:rPr>
      <w:i/>
      <w:iCs/>
    </w:rPr>
  </w:style>
  <w:style w:type="paragraph" w:customStyle="1" w:styleId="Index">
    <w:name w:val="Index"/>
    <w:basedOn w:val="Normal"/>
    <w:rsid w:val="00934488"/>
    <w:pPr>
      <w:suppressLineNumbers/>
    </w:pPr>
  </w:style>
  <w:style w:type="paragraph" w:styleId="NoSpacing">
    <w:name w:val="No Spacing"/>
    <w:qFormat/>
    <w:rsid w:val="00934488"/>
    <w:pPr>
      <w:suppressAutoHyphens/>
      <w:spacing w:before="240" w:after="240"/>
      <w:ind w:left="567" w:right="567"/>
      <w:jc w:val="both"/>
    </w:pPr>
    <w:rPr>
      <w:rFonts w:eastAsia="Calibri" w:cs="Calibri"/>
      <w:i/>
      <w:kern w:val="1"/>
      <w:sz w:val="18"/>
      <w:szCs w:val="22"/>
      <w:lang w:eastAsia="ar-SA"/>
    </w:rPr>
  </w:style>
  <w:style w:type="paragraph" w:styleId="Subtitle">
    <w:name w:val="Subtitle"/>
    <w:basedOn w:val="Normal"/>
    <w:next w:val="Normal"/>
    <w:qFormat/>
    <w:rsid w:val="00934488"/>
    <w:rPr>
      <w:b/>
      <w:iCs/>
      <w:spacing w:val="15"/>
    </w:rPr>
  </w:style>
  <w:style w:type="paragraph" w:styleId="ListParagraph">
    <w:name w:val="List Paragraph"/>
    <w:basedOn w:val="Normal"/>
    <w:uiPriority w:val="34"/>
    <w:qFormat/>
    <w:rsid w:val="00934488"/>
    <w:pPr>
      <w:ind w:left="720"/>
    </w:pPr>
  </w:style>
  <w:style w:type="paragraph" w:customStyle="1" w:styleId="Framecontents">
    <w:name w:val="Frame contents"/>
    <w:basedOn w:val="BodyText"/>
    <w:rsid w:val="00934488"/>
  </w:style>
  <w:style w:type="paragraph" w:customStyle="1" w:styleId="TableContents">
    <w:name w:val="Table Contents"/>
    <w:basedOn w:val="Normal"/>
    <w:rsid w:val="00934488"/>
    <w:pPr>
      <w:suppressLineNumbers/>
    </w:pPr>
  </w:style>
  <w:style w:type="paragraph" w:customStyle="1" w:styleId="TableHeading">
    <w:name w:val="Table Heading"/>
    <w:basedOn w:val="TableContents"/>
    <w:rsid w:val="00934488"/>
    <w:pPr>
      <w:jc w:val="center"/>
    </w:pPr>
    <w:rPr>
      <w:b/>
      <w:bCs/>
    </w:rPr>
  </w:style>
  <w:style w:type="paragraph" w:customStyle="1" w:styleId="PreformattedText">
    <w:name w:val="Preformatted Text"/>
    <w:basedOn w:val="Normal"/>
    <w:rsid w:val="00934488"/>
    <w:rPr>
      <w:rFonts w:ascii="Courier New" w:eastAsia="NSimSun" w:hAnsi="Courier New" w:cs="Courier New"/>
      <w:sz w:val="20"/>
      <w:szCs w:val="20"/>
    </w:rPr>
  </w:style>
  <w:style w:type="paragraph" w:styleId="NormalWeb">
    <w:name w:val="Normal (Web)"/>
    <w:basedOn w:val="Normal"/>
    <w:uiPriority w:val="99"/>
    <w:unhideWhenUsed/>
    <w:rsid w:val="00785FE7"/>
    <w:pPr>
      <w:widowControl/>
      <w:suppressAutoHyphens w:val="0"/>
      <w:spacing w:before="100" w:beforeAutospacing="1" w:after="115"/>
      <w:jc w:val="left"/>
    </w:pPr>
    <w:rPr>
      <w:rFonts w:eastAsia="Times New Roman" w:cs="Times New Roman"/>
      <w:lang w:eastAsia="en-US"/>
    </w:rPr>
  </w:style>
  <w:style w:type="paragraph" w:customStyle="1" w:styleId="equation">
    <w:name w:val="equation"/>
    <w:basedOn w:val="Normal"/>
    <w:next w:val="Normal"/>
    <w:rsid w:val="00073D53"/>
    <w:pPr>
      <w:widowControl/>
      <w:suppressAutoHyphens w:val="0"/>
      <w:spacing w:before="120" w:after="120"/>
      <w:jc w:val="center"/>
    </w:pPr>
    <w:rPr>
      <w:rFonts w:eastAsia="Times New Roman" w:cs="Times New Roman"/>
      <w:lang w:eastAsia="en-US" w:bidi="ar-SA"/>
    </w:rPr>
  </w:style>
  <w:style w:type="paragraph" w:styleId="BalloonText">
    <w:name w:val="Balloon Text"/>
    <w:basedOn w:val="Normal"/>
    <w:link w:val="BalloonTextChar"/>
    <w:uiPriority w:val="99"/>
    <w:semiHidden/>
    <w:unhideWhenUsed/>
    <w:rsid w:val="001478EB"/>
    <w:rPr>
      <w:rFonts w:ascii="Tahoma" w:hAnsi="Tahoma"/>
      <w:sz w:val="16"/>
      <w:szCs w:val="14"/>
    </w:rPr>
  </w:style>
  <w:style w:type="character" w:customStyle="1" w:styleId="BalloonTextChar">
    <w:name w:val="Balloon Text Char"/>
    <w:link w:val="BalloonText"/>
    <w:uiPriority w:val="99"/>
    <w:semiHidden/>
    <w:rsid w:val="001478EB"/>
    <w:rPr>
      <w:rFonts w:ascii="Tahoma" w:eastAsia="SimSun" w:hAnsi="Tahoma" w:cs="Mangal"/>
      <w:sz w:val="16"/>
      <w:szCs w:val="14"/>
      <w:lang w:eastAsia="hi-IN" w:bidi="hi-IN"/>
    </w:rPr>
  </w:style>
  <w:style w:type="character" w:styleId="CommentReference">
    <w:name w:val="annotation reference"/>
    <w:uiPriority w:val="99"/>
    <w:semiHidden/>
    <w:unhideWhenUsed/>
    <w:rsid w:val="003D4D08"/>
    <w:rPr>
      <w:sz w:val="16"/>
      <w:szCs w:val="16"/>
    </w:rPr>
  </w:style>
  <w:style w:type="paragraph" w:styleId="CommentText">
    <w:name w:val="annotation text"/>
    <w:basedOn w:val="Normal"/>
    <w:link w:val="CommentTextChar"/>
    <w:uiPriority w:val="99"/>
    <w:semiHidden/>
    <w:unhideWhenUsed/>
    <w:rsid w:val="003D4D08"/>
    <w:rPr>
      <w:sz w:val="20"/>
      <w:szCs w:val="18"/>
    </w:rPr>
  </w:style>
  <w:style w:type="character" w:customStyle="1" w:styleId="CommentTextChar">
    <w:name w:val="Comment Text Char"/>
    <w:link w:val="CommentText"/>
    <w:uiPriority w:val="99"/>
    <w:semiHidden/>
    <w:rsid w:val="003D4D08"/>
    <w:rPr>
      <w:rFonts w:eastAsia="SimSun" w:cs="Mangal"/>
      <w:szCs w:val="18"/>
      <w:lang w:eastAsia="hi-IN" w:bidi="hi-IN"/>
    </w:rPr>
  </w:style>
  <w:style w:type="paragraph" w:styleId="CommentSubject">
    <w:name w:val="annotation subject"/>
    <w:basedOn w:val="CommentText"/>
    <w:next w:val="CommentText"/>
    <w:link w:val="CommentSubjectChar"/>
    <w:uiPriority w:val="99"/>
    <w:semiHidden/>
    <w:unhideWhenUsed/>
    <w:rsid w:val="003D4D08"/>
    <w:rPr>
      <w:b/>
      <w:bCs/>
    </w:rPr>
  </w:style>
  <w:style w:type="character" w:customStyle="1" w:styleId="CommentSubjectChar">
    <w:name w:val="Comment Subject Char"/>
    <w:link w:val="CommentSubject"/>
    <w:uiPriority w:val="99"/>
    <w:semiHidden/>
    <w:rsid w:val="003D4D08"/>
    <w:rPr>
      <w:rFonts w:eastAsia="SimSun" w:cs="Mangal"/>
      <w:b/>
      <w:bCs/>
      <w:szCs w:val="18"/>
      <w:lang w:eastAsia="hi-IN" w:bidi="hi-IN"/>
    </w:rPr>
  </w:style>
  <w:style w:type="table" w:styleId="TableGrid">
    <w:name w:val="Table Grid"/>
    <w:basedOn w:val="TableNormal"/>
    <w:uiPriority w:val="59"/>
    <w:rsid w:val="00973D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95C2B"/>
    <w:pPr>
      <w:tabs>
        <w:tab w:val="center" w:pos="4680"/>
        <w:tab w:val="right" w:pos="9360"/>
      </w:tabs>
    </w:pPr>
    <w:rPr>
      <w:szCs w:val="21"/>
    </w:rPr>
  </w:style>
  <w:style w:type="character" w:customStyle="1" w:styleId="HeaderChar">
    <w:name w:val="Header Char"/>
    <w:basedOn w:val="DefaultParagraphFont"/>
    <w:link w:val="Header"/>
    <w:uiPriority w:val="99"/>
    <w:semiHidden/>
    <w:rsid w:val="00595C2B"/>
    <w:rPr>
      <w:rFonts w:eastAsia="SimSun" w:cs="Mangal"/>
      <w:sz w:val="24"/>
      <w:szCs w:val="21"/>
      <w:lang w:eastAsia="hi-IN" w:bidi="hi-IN"/>
    </w:rPr>
  </w:style>
  <w:style w:type="paragraph" w:styleId="Footer">
    <w:name w:val="footer"/>
    <w:basedOn w:val="Normal"/>
    <w:link w:val="FooterChar"/>
    <w:uiPriority w:val="99"/>
    <w:semiHidden/>
    <w:unhideWhenUsed/>
    <w:rsid w:val="00595C2B"/>
    <w:pPr>
      <w:tabs>
        <w:tab w:val="center" w:pos="4680"/>
        <w:tab w:val="right" w:pos="9360"/>
      </w:tabs>
    </w:pPr>
    <w:rPr>
      <w:szCs w:val="21"/>
    </w:rPr>
  </w:style>
  <w:style w:type="character" w:customStyle="1" w:styleId="FooterChar">
    <w:name w:val="Footer Char"/>
    <w:basedOn w:val="DefaultParagraphFont"/>
    <w:link w:val="Footer"/>
    <w:uiPriority w:val="99"/>
    <w:semiHidden/>
    <w:rsid w:val="00595C2B"/>
    <w:rPr>
      <w:rFonts w:eastAsia="SimSun" w:cs="Mangal"/>
      <w:sz w:val="24"/>
      <w:szCs w:val="21"/>
      <w:lang w:eastAsia="hi-IN" w:bidi="hi-IN"/>
    </w:rPr>
  </w:style>
  <w:style w:type="paragraph" w:styleId="TableofFigures">
    <w:name w:val="table of figures"/>
    <w:basedOn w:val="Normal"/>
    <w:next w:val="Normal"/>
    <w:uiPriority w:val="99"/>
    <w:unhideWhenUsed/>
    <w:rsid w:val="005640BC"/>
    <w:rPr>
      <w:szCs w:val="21"/>
    </w:rPr>
  </w:style>
  <w:style w:type="character" w:styleId="PlaceholderText">
    <w:name w:val="Placeholder Text"/>
    <w:basedOn w:val="DefaultParagraphFont"/>
    <w:uiPriority w:val="99"/>
    <w:semiHidden/>
    <w:rsid w:val="00274029"/>
    <w:rPr>
      <w:color w:val="808080"/>
    </w:rPr>
  </w:style>
</w:styles>
</file>

<file path=word/webSettings.xml><?xml version="1.0" encoding="utf-8"?>
<w:webSettings xmlns:r="http://schemas.openxmlformats.org/officeDocument/2006/relationships" xmlns:w="http://schemas.openxmlformats.org/wordprocessingml/2006/main">
  <w:divs>
    <w:div w:id="43257636">
      <w:bodyDiv w:val="1"/>
      <w:marLeft w:val="0"/>
      <w:marRight w:val="0"/>
      <w:marTop w:val="0"/>
      <w:marBottom w:val="0"/>
      <w:divBdr>
        <w:top w:val="none" w:sz="0" w:space="0" w:color="auto"/>
        <w:left w:val="none" w:sz="0" w:space="0" w:color="auto"/>
        <w:bottom w:val="none" w:sz="0" w:space="0" w:color="auto"/>
        <w:right w:val="none" w:sz="0" w:space="0" w:color="auto"/>
      </w:divBdr>
    </w:div>
    <w:div w:id="225340662">
      <w:bodyDiv w:val="1"/>
      <w:marLeft w:val="0"/>
      <w:marRight w:val="0"/>
      <w:marTop w:val="0"/>
      <w:marBottom w:val="0"/>
      <w:divBdr>
        <w:top w:val="none" w:sz="0" w:space="0" w:color="auto"/>
        <w:left w:val="none" w:sz="0" w:space="0" w:color="auto"/>
        <w:bottom w:val="none" w:sz="0" w:space="0" w:color="auto"/>
        <w:right w:val="none" w:sz="0" w:space="0" w:color="auto"/>
      </w:divBdr>
    </w:div>
    <w:div w:id="329405643">
      <w:bodyDiv w:val="1"/>
      <w:marLeft w:val="0"/>
      <w:marRight w:val="0"/>
      <w:marTop w:val="0"/>
      <w:marBottom w:val="0"/>
      <w:divBdr>
        <w:top w:val="none" w:sz="0" w:space="0" w:color="auto"/>
        <w:left w:val="none" w:sz="0" w:space="0" w:color="auto"/>
        <w:bottom w:val="none" w:sz="0" w:space="0" w:color="auto"/>
        <w:right w:val="none" w:sz="0" w:space="0" w:color="auto"/>
      </w:divBdr>
    </w:div>
    <w:div w:id="408649251">
      <w:bodyDiv w:val="1"/>
      <w:marLeft w:val="0"/>
      <w:marRight w:val="0"/>
      <w:marTop w:val="0"/>
      <w:marBottom w:val="0"/>
      <w:divBdr>
        <w:top w:val="none" w:sz="0" w:space="0" w:color="auto"/>
        <w:left w:val="none" w:sz="0" w:space="0" w:color="auto"/>
        <w:bottom w:val="none" w:sz="0" w:space="0" w:color="auto"/>
        <w:right w:val="none" w:sz="0" w:space="0" w:color="auto"/>
      </w:divBdr>
    </w:div>
    <w:div w:id="535504913">
      <w:bodyDiv w:val="1"/>
      <w:marLeft w:val="0"/>
      <w:marRight w:val="0"/>
      <w:marTop w:val="0"/>
      <w:marBottom w:val="0"/>
      <w:divBdr>
        <w:top w:val="none" w:sz="0" w:space="0" w:color="auto"/>
        <w:left w:val="none" w:sz="0" w:space="0" w:color="auto"/>
        <w:bottom w:val="none" w:sz="0" w:space="0" w:color="auto"/>
        <w:right w:val="none" w:sz="0" w:space="0" w:color="auto"/>
      </w:divBdr>
    </w:div>
    <w:div w:id="637609151">
      <w:bodyDiv w:val="1"/>
      <w:marLeft w:val="0"/>
      <w:marRight w:val="0"/>
      <w:marTop w:val="0"/>
      <w:marBottom w:val="0"/>
      <w:divBdr>
        <w:top w:val="none" w:sz="0" w:space="0" w:color="auto"/>
        <w:left w:val="none" w:sz="0" w:space="0" w:color="auto"/>
        <w:bottom w:val="none" w:sz="0" w:space="0" w:color="auto"/>
        <w:right w:val="none" w:sz="0" w:space="0" w:color="auto"/>
      </w:divBdr>
    </w:div>
    <w:div w:id="649863761">
      <w:bodyDiv w:val="1"/>
      <w:marLeft w:val="0"/>
      <w:marRight w:val="0"/>
      <w:marTop w:val="0"/>
      <w:marBottom w:val="0"/>
      <w:divBdr>
        <w:top w:val="none" w:sz="0" w:space="0" w:color="auto"/>
        <w:left w:val="none" w:sz="0" w:space="0" w:color="auto"/>
        <w:bottom w:val="none" w:sz="0" w:space="0" w:color="auto"/>
        <w:right w:val="none" w:sz="0" w:space="0" w:color="auto"/>
      </w:divBdr>
    </w:div>
    <w:div w:id="734161544">
      <w:bodyDiv w:val="1"/>
      <w:marLeft w:val="0"/>
      <w:marRight w:val="0"/>
      <w:marTop w:val="0"/>
      <w:marBottom w:val="0"/>
      <w:divBdr>
        <w:top w:val="none" w:sz="0" w:space="0" w:color="auto"/>
        <w:left w:val="none" w:sz="0" w:space="0" w:color="auto"/>
        <w:bottom w:val="none" w:sz="0" w:space="0" w:color="auto"/>
        <w:right w:val="none" w:sz="0" w:space="0" w:color="auto"/>
      </w:divBdr>
    </w:div>
    <w:div w:id="736781097">
      <w:bodyDiv w:val="1"/>
      <w:marLeft w:val="0"/>
      <w:marRight w:val="0"/>
      <w:marTop w:val="0"/>
      <w:marBottom w:val="0"/>
      <w:divBdr>
        <w:top w:val="none" w:sz="0" w:space="0" w:color="auto"/>
        <w:left w:val="none" w:sz="0" w:space="0" w:color="auto"/>
        <w:bottom w:val="none" w:sz="0" w:space="0" w:color="auto"/>
        <w:right w:val="none" w:sz="0" w:space="0" w:color="auto"/>
      </w:divBdr>
    </w:div>
    <w:div w:id="784471493">
      <w:bodyDiv w:val="1"/>
      <w:marLeft w:val="0"/>
      <w:marRight w:val="0"/>
      <w:marTop w:val="0"/>
      <w:marBottom w:val="0"/>
      <w:divBdr>
        <w:top w:val="none" w:sz="0" w:space="0" w:color="auto"/>
        <w:left w:val="none" w:sz="0" w:space="0" w:color="auto"/>
        <w:bottom w:val="none" w:sz="0" w:space="0" w:color="auto"/>
        <w:right w:val="none" w:sz="0" w:space="0" w:color="auto"/>
      </w:divBdr>
    </w:div>
    <w:div w:id="1115634851">
      <w:bodyDiv w:val="1"/>
      <w:marLeft w:val="0"/>
      <w:marRight w:val="0"/>
      <w:marTop w:val="0"/>
      <w:marBottom w:val="0"/>
      <w:divBdr>
        <w:top w:val="none" w:sz="0" w:space="0" w:color="auto"/>
        <w:left w:val="none" w:sz="0" w:space="0" w:color="auto"/>
        <w:bottom w:val="none" w:sz="0" w:space="0" w:color="auto"/>
        <w:right w:val="none" w:sz="0" w:space="0" w:color="auto"/>
      </w:divBdr>
      <w:divsChild>
        <w:div w:id="94863042">
          <w:marLeft w:val="547"/>
          <w:marRight w:val="0"/>
          <w:marTop w:val="86"/>
          <w:marBottom w:val="0"/>
          <w:divBdr>
            <w:top w:val="none" w:sz="0" w:space="0" w:color="auto"/>
            <w:left w:val="none" w:sz="0" w:space="0" w:color="auto"/>
            <w:bottom w:val="none" w:sz="0" w:space="0" w:color="auto"/>
            <w:right w:val="none" w:sz="0" w:space="0" w:color="auto"/>
          </w:divBdr>
        </w:div>
        <w:div w:id="118570927">
          <w:marLeft w:val="547"/>
          <w:marRight w:val="0"/>
          <w:marTop w:val="86"/>
          <w:marBottom w:val="0"/>
          <w:divBdr>
            <w:top w:val="none" w:sz="0" w:space="0" w:color="auto"/>
            <w:left w:val="none" w:sz="0" w:space="0" w:color="auto"/>
            <w:bottom w:val="none" w:sz="0" w:space="0" w:color="auto"/>
            <w:right w:val="none" w:sz="0" w:space="0" w:color="auto"/>
          </w:divBdr>
        </w:div>
      </w:divsChild>
    </w:div>
    <w:div w:id="1220703522">
      <w:bodyDiv w:val="1"/>
      <w:marLeft w:val="0"/>
      <w:marRight w:val="0"/>
      <w:marTop w:val="0"/>
      <w:marBottom w:val="0"/>
      <w:divBdr>
        <w:top w:val="none" w:sz="0" w:space="0" w:color="auto"/>
        <w:left w:val="none" w:sz="0" w:space="0" w:color="auto"/>
        <w:bottom w:val="none" w:sz="0" w:space="0" w:color="auto"/>
        <w:right w:val="none" w:sz="0" w:space="0" w:color="auto"/>
      </w:divBdr>
      <w:divsChild>
        <w:div w:id="162595422">
          <w:marLeft w:val="547"/>
          <w:marRight w:val="0"/>
          <w:marTop w:val="77"/>
          <w:marBottom w:val="0"/>
          <w:divBdr>
            <w:top w:val="none" w:sz="0" w:space="0" w:color="auto"/>
            <w:left w:val="none" w:sz="0" w:space="0" w:color="auto"/>
            <w:bottom w:val="none" w:sz="0" w:space="0" w:color="auto"/>
            <w:right w:val="none" w:sz="0" w:space="0" w:color="auto"/>
          </w:divBdr>
        </w:div>
      </w:divsChild>
    </w:div>
    <w:div w:id="1384450722">
      <w:bodyDiv w:val="1"/>
      <w:marLeft w:val="0"/>
      <w:marRight w:val="0"/>
      <w:marTop w:val="0"/>
      <w:marBottom w:val="0"/>
      <w:divBdr>
        <w:top w:val="none" w:sz="0" w:space="0" w:color="auto"/>
        <w:left w:val="none" w:sz="0" w:space="0" w:color="auto"/>
        <w:bottom w:val="none" w:sz="0" w:space="0" w:color="auto"/>
        <w:right w:val="none" w:sz="0" w:space="0" w:color="auto"/>
      </w:divBdr>
      <w:divsChild>
        <w:div w:id="849611162">
          <w:marLeft w:val="547"/>
          <w:marRight w:val="0"/>
          <w:marTop w:val="77"/>
          <w:marBottom w:val="0"/>
          <w:divBdr>
            <w:top w:val="none" w:sz="0" w:space="0" w:color="auto"/>
            <w:left w:val="none" w:sz="0" w:space="0" w:color="auto"/>
            <w:bottom w:val="none" w:sz="0" w:space="0" w:color="auto"/>
            <w:right w:val="none" w:sz="0" w:space="0" w:color="auto"/>
          </w:divBdr>
        </w:div>
      </w:divsChild>
    </w:div>
    <w:div w:id="1651792581">
      <w:bodyDiv w:val="1"/>
      <w:marLeft w:val="0"/>
      <w:marRight w:val="0"/>
      <w:marTop w:val="0"/>
      <w:marBottom w:val="0"/>
      <w:divBdr>
        <w:top w:val="none" w:sz="0" w:space="0" w:color="auto"/>
        <w:left w:val="none" w:sz="0" w:space="0" w:color="auto"/>
        <w:bottom w:val="none" w:sz="0" w:space="0" w:color="auto"/>
        <w:right w:val="none" w:sz="0" w:space="0" w:color="auto"/>
      </w:divBdr>
    </w:div>
    <w:div w:id="1661694451">
      <w:bodyDiv w:val="1"/>
      <w:marLeft w:val="0"/>
      <w:marRight w:val="0"/>
      <w:marTop w:val="0"/>
      <w:marBottom w:val="0"/>
      <w:divBdr>
        <w:top w:val="none" w:sz="0" w:space="0" w:color="auto"/>
        <w:left w:val="none" w:sz="0" w:space="0" w:color="auto"/>
        <w:bottom w:val="none" w:sz="0" w:space="0" w:color="auto"/>
        <w:right w:val="none" w:sz="0" w:space="0" w:color="auto"/>
      </w:divBdr>
    </w:div>
    <w:div w:id="203384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de@barc.gov.in" TargetMode="Externa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in/search?es_sm=122&amp;q=dismantlable&amp;spell=1&amp;sa=X&amp;ei=BFlEVJn9I6aPmwW41YC4BA&amp;ved=0CBoQBSgA" TargetMode="Externa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customXml" Target="../customXml/item4.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Office document_ItemAdded</Name>
    <Synchronization>Synchronous</Synchronization>
    <Type>10001</Type>
    <SequenceNumber>11001</SequenceNumber>
    <Url/>
    <Assembly>CEA.I2I.Web.Core, Version=1.0.0.0, Culture=neutral, PublicKeyToken=39d5d856cb1a3e17</Assembly>
    <Class>CEA.I2I.Web.Core.Receivers.OfficeDocumentEventReceiver</Class>
    <Data/>
    <Filter/>
  </Receiver>
  <Receiver>
    <Name>Office document_ItemUpdated</Name>
    <Synchronization>Synchronous</Synchronization>
    <Type>10002</Type>
    <SequenceNumber>11001</SequenceNumber>
    <Url/>
    <Assembly>CEA.I2I.Web.Core, Version=1.0.0.0, Culture=neutral, PublicKeyToken=39d5d856cb1a3e17</Assembly>
    <Class>CEA.I2I.Web.Core.Receivers.OfficeDocumentEventReceiver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Office document" ma:contentTypeID="0x0101009AC65FE4C57B4241B7BB126C820493210071856144B728044AAE65D138249B4097" ma:contentTypeVersion="3" ma:contentTypeDescription="Create a new document." ma:contentTypeScope="" ma:versionID="a603c02833bf6882182cfaf372724871">
  <xsd:schema xmlns:xsd="http://www.w3.org/2001/XMLSchema" xmlns:xs="http://www.w3.org/2001/XMLSchema" xmlns:p="http://schemas.microsoft.com/office/2006/metadata/properties" xmlns:ns1="http://schemas.microsoft.com/sharepoint/v3" xmlns:ns2="5f0fc538-7d39-498c-be01-eae95f82ccbd" xmlns:ns3="679e9889-0835-48d6-a6c6-194e3e2c8731" targetNamespace="http://schemas.microsoft.com/office/2006/metadata/properties" ma:root="true" ma:fieldsID="7efb986f1b1171061438fb7d2f17efcc" ns1:_="" ns2:_="" ns3:_="">
    <xsd:import namespace="http://schemas.microsoft.com/sharepoint/v3"/>
    <xsd:import namespace="5f0fc538-7d39-498c-be01-eae95f82ccbd"/>
    <xsd:import namespace="679e9889-0835-48d6-a6c6-194e3e2c8731"/>
    <xsd:element name="properties">
      <xsd:complexType>
        <xsd:sequence>
          <xsd:element name="documentManagement">
            <xsd:complexType>
              <xsd:all>
                <xsd:element ref="ns1:Language" minOccurs="0"/>
                <xsd:element ref="ns2:BackwardLinks" minOccurs="0"/>
                <xsd:element ref="ns2:Summary" minOccurs="0"/>
                <xsd:element ref="ns2:ThumbnailImage" minOccurs="0"/>
                <xsd:element ref="ns2:ThumbnailImageUrl" minOccurs="0"/>
                <xsd:element ref="ns2:BigPicture" minOccurs="0"/>
                <xsd:element ref="ns2:BigPictureUrl" minOccurs="0"/>
                <xsd:element ref="ns2:ManualDate" minOccurs="0"/>
                <xsd:element ref="ns2:DisplayedDate" minOccurs="0"/>
                <xsd:element ref="ns2:OrganisationTaxHTField0" minOccurs="0"/>
                <xsd:element ref="ns2:TypologyTaxHTField0" minOccurs="0"/>
                <xsd:element ref="ns2:ThematicsTaxHTField0" minOccurs="0"/>
                <xsd:element ref="ns2:PublicTaxHTField0" minOccurs="0"/>
                <xsd:element ref="ns3:TaxCatchAll" minOccurs="0"/>
                <xsd:element ref="ns3:TaxCatchAllLabel" minOccurs="0"/>
                <xsd:element ref="ns2:CenterAndUnitTaxHTField0"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5"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f0fc538-7d39-498c-be01-eae95f82ccbd" elementFormDefault="qualified">
    <xsd:import namespace="http://schemas.microsoft.com/office/2006/documentManagement/types"/>
    <xsd:import namespace="http://schemas.microsoft.com/office/infopath/2007/PartnerControls"/>
    <xsd:element name="BackwardLinks" ma:index="6" nillable="true" ma:displayName="Incoming Links" ma:internalName="BackwardLinks" ma:readOnly="false">
      <xsd:simpleType>
        <xsd:restriction base="dms:Text"/>
      </xsd:simpleType>
    </xsd:element>
    <xsd:element name="Summary" ma:index="10" nillable="true" ma:displayName="Summary" ma:internalName="Summary" ma:readOnly="false">
      <xsd:simpleType>
        <xsd:restriction base="dms:Note">
          <xsd:maxLength value="255"/>
        </xsd:restriction>
      </xsd:simpleType>
    </xsd:element>
    <xsd:element name="ThumbnailImage" ma:index="11" nillable="true" ma:displayName="Poster picture" ma:internalName="ThumbnailImage" ma:readOnly="false">
      <xsd:simpleType>
        <xsd:restriction base="dms:Unknown"/>
      </xsd:simpleType>
    </xsd:element>
    <xsd:element name="ThumbnailImageUrl" ma:index="12" nillable="true" ma:displayName="ThumbnailImageUrl" ma:hidden="true" ma:internalName="ThumbnailImageUrl" ma:readOnly="false" ma:showField="FALSE">
      <xsd:simpleType>
        <xsd:restriction base="dms:Text"/>
      </xsd:simpleType>
    </xsd:element>
    <xsd:element name="BigPicture" ma:index="13" nillable="true" ma:displayName="Big picture" ma:internalName="BigPicture" ma:readOnly="false">
      <xsd:simpleType>
        <xsd:restriction base="dms:Unknown"/>
      </xsd:simpleType>
    </xsd:element>
    <xsd:element name="BigPictureUrl" ma:index="14" nillable="true" ma:displayName="BigPictureUrl" ma:hidden="true" ma:internalName="BigPictureUrl" ma:readOnly="false" ma:showField="FALSE">
      <xsd:simpleType>
        <xsd:restriction base="dms:Text"/>
      </xsd:simpleType>
    </xsd:element>
    <xsd:element name="ManualDate" ma:index="15" nillable="true" ma:displayName="Manual date" ma:format="DateTime" ma:LCID="1033" ma:internalName="ManualDate" ma:readOnly="false">
      <xsd:simpleType>
        <xsd:restriction base="dms:DateTime"/>
      </xsd:simpleType>
    </xsd:element>
    <xsd:element name="DisplayedDate" ma:index="16" nillable="true" ma:displayName="Displayed date" ma:format="DateTime" ma:LCID="1033" ma:internalName="DisplayedDate" ma:readOnly="true">
      <xsd:simpleType>
        <xsd:restriction base="dms:DateTime"/>
      </xsd:simpleType>
    </xsd:element>
    <xsd:element name="OrganisationTaxHTField0" ma:index="18" nillable="true" ma:taxonomy="true" ma:internalName="OrganisationTaxHTField0" ma:taxonomyFieldName="Organisation" ma:displayName="Organisation" ma:readOnly="false" ma:fieldId="{dacc8977-bae2-4cdb-ba56-0a020a4af99a}" ma:taxonomyMulti="true" ma:sspId="db42cb7a-152b-46e1-84f8-120076572e66" ma:termSetId="8763269b-e5c9-4fb5-899f-98e147f37223" ma:anchorId="00000000-0000-0000-0000-000000000000" ma:open="false" ma:isKeyword="false">
      <xsd:complexType>
        <xsd:sequence>
          <xsd:element ref="pc:Terms" minOccurs="0" maxOccurs="1"/>
        </xsd:sequence>
      </xsd:complexType>
    </xsd:element>
    <xsd:element name="TypologyTaxHTField0" ma:index="20" nillable="true" ma:taxonomy="true" ma:internalName="TypologyTaxHTField0" ma:taxonomyFieldName="Typology" ma:displayName="Typology" ma:readOnly="false" ma:fieldId="{fca8d298-920d-4815-a20b-c1a36091f1f7}" ma:taxonomyMulti="true" ma:sspId="db42cb7a-152b-46e1-84f8-120076572e66" ma:termSetId="1b133194-5971-4ae4-8a5d-0c835c851f1d" ma:anchorId="00000000-0000-0000-0000-000000000000" ma:open="false" ma:isKeyword="false">
      <xsd:complexType>
        <xsd:sequence>
          <xsd:element ref="pc:Terms" minOccurs="0" maxOccurs="1"/>
        </xsd:sequence>
      </xsd:complexType>
    </xsd:element>
    <xsd:element name="ThematicsTaxHTField0" ma:index="21" nillable="true" ma:taxonomy="true" ma:internalName="ThematicsTaxHTField0" ma:taxonomyFieldName="Thematics" ma:displayName="Thematics" ma:fieldId="{c4af68e9-307a-4318-8504-f93285936fc7}" ma:taxonomyMulti="true" ma:sspId="db42cb7a-152b-46e1-84f8-120076572e66" ma:termSetId="2cd93103-60a0-4e61-932a-1739825631a2" ma:anchorId="00000000-0000-0000-0000-000000000000" ma:open="false" ma:isKeyword="false">
      <xsd:complexType>
        <xsd:sequence>
          <xsd:element ref="pc:Terms" minOccurs="0" maxOccurs="1"/>
        </xsd:sequence>
      </xsd:complexType>
    </xsd:element>
    <xsd:element name="PublicTaxHTField0" ma:index="22" nillable="true" ma:taxonomy="true" ma:internalName="PublicTaxHTField0" ma:taxonomyFieldName="Public" ma:displayName="Public" ma:readOnly="false" ma:fieldId="{7196c7f4-9f00-45cf-9674-ae6fd7f8c9dc}" ma:taxonomyMulti="true" ma:sspId="db42cb7a-152b-46e1-84f8-120076572e66" ma:termSetId="78e26c65-6ba2-4532-bb41-306b05981db1" ma:anchorId="00000000-0000-0000-0000-000000000000" ma:open="false" ma:isKeyword="false">
      <xsd:complexType>
        <xsd:sequence>
          <xsd:element ref="pc:Terms" minOccurs="0" maxOccurs="1"/>
        </xsd:sequence>
      </xsd:complexType>
    </xsd:element>
    <xsd:element name="CenterAndUnitTaxHTField0" ma:index="26" nillable="true" ma:taxonomy="true" ma:internalName="CenterAndUnitTaxHTField0" ma:taxonomyFieldName="CenterAndUnit" ma:displayName="Center and unit" ma:fieldId="{facf9d3d-8cf6-4fab-8f4b-dfbbe29f3a4b}" ma:taxonomyMulti="true" ma:sspId="db42cb7a-152b-46e1-84f8-120076572e66" ma:termSetId="8763269b-e5c9-4fb5-899f-98e147f3722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9e9889-0835-48d6-a6c6-194e3e2c8731" elementFormDefault="qualified">
    <xsd:import namespace="http://schemas.microsoft.com/office/2006/documentManagement/types"/>
    <xsd:import namespace="http://schemas.microsoft.com/office/infopath/2007/PartnerControls"/>
    <xsd:element name="TaxCatchAll" ma:index="23" nillable="true" ma:displayName="Taxonomy Catch All Column" ma:description="" ma:hidden="true" ma:list="{93bd1577-e3b1-4643-a5c7-bdf6e75155a8}" ma:internalName="TaxCatchAll" ma:showField="CatchAllData" ma:web="679e9889-0835-48d6-a6c6-194e3e2c8731">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93bd1577-e3b1-4643-a5c7-bdf6e75155a8}" ma:internalName="TaxCatchAllLabel" ma:readOnly="true" ma:showField="CatchAllDataLabel" ma:web="679e9889-0835-48d6-a6c6-194e3e2c8731">
      <xsd:complexType>
        <xsd:complexContent>
          <xsd:extension base="dms:MultiChoiceLookup">
            <xsd:sequence>
              <xsd:element name="Value" type="dms:Lookup" maxOccurs="unbounded" minOccurs="0" nillable="true"/>
            </xsd:sequence>
          </xsd:extension>
        </xsd:complexContent>
      </xsd:complexType>
    </xsd:element>
    <xsd:element name="TaxKeywordTaxHTField" ma:index="28" nillable="true" ma:taxonomy="true" ma:internalName="TaxKeywordTaxHTField" ma:taxonomyFieldName="TaxKeyword" ma:displayName="Enterprise Keywords" ma:fieldId="{23f27201-bee3-471e-b2e7-b64fd8b7ca38}" ma:taxonomyMulti="true" ma:sspId="db42cb7a-152b-46e1-84f8-120076572e66"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BigPictureUrl xmlns="5f0fc538-7d39-498c-be01-eae95f82ccbd" xsi:nil="true"/>
    <OrganisationTaxHTField0 xmlns="5f0fc538-7d39-498c-be01-eae95f82ccbd">
      <Terms xmlns="http://schemas.microsoft.com/office/infopath/2007/PartnerControls"/>
    </OrganisationTaxHTField0>
    <BigPicture xmlns="5f0fc538-7d39-498c-be01-eae95f82ccbd" xsi:nil="true"/>
    <TaxKeywordTaxHTField xmlns="679e9889-0835-48d6-a6c6-194e3e2c8731">
      <Terms xmlns="http://schemas.microsoft.com/office/infopath/2007/PartnerControls"/>
    </TaxKeywordTaxHTField>
    <DisplayedDate xmlns="5f0fc538-7d39-498c-be01-eae95f82ccbd">2017-08-23T06:17:51+00:00</DisplayedDate>
    <TypologyTaxHTField0 xmlns="5f0fc538-7d39-498c-be01-eae95f82ccbd">
      <Terms xmlns="http://schemas.microsoft.com/office/infopath/2007/PartnerControls"/>
    </TypologyTaxHTField0>
    <PublicTaxHTField0 xmlns="5f0fc538-7d39-498c-be01-eae95f82ccbd">
      <Terms xmlns="http://schemas.microsoft.com/office/infopath/2007/PartnerControls"/>
    </PublicTaxHTField0>
    <ThumbnailImage xmlns="5f0fc538-7d39-498c-be01-eae95f82ccbd" xsi:nil="true"/>
    <ThumbnailImageUrl xmlns="5f0fc538-7d39-498c-be01-eae95f82ccbd" xsi:nil="true"/>
    <TaxCatchAll xmlns="679e9889-0835-48d6-a6c6-194e3e2c8731"/>
    <CenterAndUnitTaxHTField0 xmlns="5f0fc538-7d39-498c-be01-eae95f82ccbd">
      <Terms xmlns="http://schemas.microsoft.com/office/infopath/2007/PartnerControls"/>
    </CenterAndUnitTaxHTField0>
    <Summary xmlns="5f0fc538-7d39-498c-be01-eae95f82ccbd" xsi:nil="true"/>
    <ManualDate xmlns="5f0fc538-7d39-498c-be01-eae95f82ccbd" xsi:nil="true"/>
    <ThematicsTaxHTField0 xmlns="5f0fc538-7d39-498c-be01-eae95f82ccbd">
      <Terms xmlns="http://schemas.microsoft.com/office/infopath/2007/PartnerControls"/>
    </ThematicsTaxHTField0>
    <BackwardLinks xmlns="5f0fc538-7d39-498c-be01-eae95f82ccbd">1</BackwardLinks>
  </documentManagement>
</p:properties>
</file>

<file path=customXml/itemProps1.xml><?xml version="1.0" encoding="utf-8"?>
<ds:datastoreItem xmlns:ds="http://schemas.openxmlformats.org/officeDocument/2006/customXml" ds:itemID="{53557EA1-881C-4E4B-9B8D-1AE918C13924}"/>
</file>

<file path=customXml/itemProps2.xml><?xml version="1.0" encoding="utf-8"?>
<ds:datastoreItem xmlns:ds="http://schemas.openxmlformats.org/officeDocument/2006/customXml" ds:itemID="{45FC7578-4755-46A3-BA1F-7E139C59425B}"/>
</file>

<file path=customXml/itemProps3.xml><?xml version="1.0" encoding="utf-8"?>
<ds:datastoreItem xmlns:ds="http://schemas.openxmlformats.org/officeDocument/2006/customXml" ds:itemID="{0F87EDA3-9999-41EF-9500-A60ADADBBDED}"/>
</file>

<file path=customXml/itemProps4.xml><?xml version="1.0" encoding="utf-8"?>
<ds:datastoreItem xmlns:ds="http://schemas.openxmlformats.org/officeDocument/2006/customXml" ds:itemID="{9CE3CBB2-E4F2-4A5C-82B2-B3F85CA07DCF}"/>
</file>

<file path=customXml/itemProps5.xml><?xml version="1.0" encoding="utf-8"?>
<ds:datastoreItem xmlns:ds="http://schemas.openxmlformats.org/officeDocument/2006/customXml" ds:itemID="{DCE51F15-2C6B-478C-BD4B-0E3FBE23718F}"/>
</file>

<file path=docProps/app.xml><?xml version="1.0" encoding="utf-8"?>
<Properties xmlns="http://schemas.openxmlformats.org/officeDocument/2006/extended-properties" xmlns:vt="http://schemas.openxmlformats.org/officeDocument/2006/docPropsVTypes">
  <Template>Normal.dotm</Template>
  <TotalTime>424</TotalTime>
  <Pages>9</Pages>
  <Words>2424</Words>
  <Characters>13823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n0ak95</dc:creator>
  <cp:keywords/>
  <cp:lastModifiedBy>S K De</cp:lastModifiedBy>
  <cp:revision>60</cp:revision>
  <cp:lastPrinted>2014-09-17T08:22:00Z</cp:lastPrinted>
  <dcterms:created xsi:type="dcterms:W3CDTF">2014-09-17T06:24:00Z</dcterms:created>
  <dcterms:modified xsi:type="dcterms:W3CDTF">2014-10-29T06:07:00Z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0x0101009AC65FE4C57B4241B7BB126C820493210071856144B728044AAE65D138249B4097</vt:lpwstr>
  </property>
  <property fmtid="{D5CDD505-2E9C-101B-9397-08002B2CF9AE}" pid="3" name="TaxKeyword">
    <vt:lpwstr/>
  </property>
  <property fmtid="{D5CDD505-2E9C-101B-9397-08002B2CF9AE}" pid="4" name="Organisation">
    <vt:lpwstr/>
  </property>
  <property fmtid="{D5CDD505-2E9C-101B-9397-08002B2CF9AE}" pid="5" name="Public">
    <vt:lpwstr/>
  </property>
  <property fmtid="{D5CDD505-2E9C-101B-9397-08002B2CF9AE}" pid="6" name="Typology">
    <vt:lpwstr/>
  </property>
  <property fmtid="{D5CDD505-2E9C-101B-9397-08002B2CF9AE}" pid="7" name="CenterAndUnit">
    <vt:lpwstr/>
  </property>
  <property fmtid="{D5CDD505-2E9C-101B-9397-08002B2CF9AE}" pid="8" name="Thematics">
    <vt:lpwstr/>
  </property>
</Properties>
</file>