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14" w:rsidRPr="00C33058" w:rsidRDefault="00BA2F74" w:rsidP="00AE5133">
      <w:pPr>
        <w:ind w:right="-1"/>
        <w:jc w:val="center"/>
        <w:rPr>
          <w:rFonts w:ascii="Times New Roman" w:hAnsi="Times New Roman"/>
          <w:b/>
          <w:sz w:val="28"/>
          <w:szCs w:val="28"/>
          <w:lang w:val="en-US"/>
        </w:rPr>
      </w:pPr>
      <w:r>
        <w:rPr>
          <w:rFonts w:ascii="Times New Roman" w:hAnsi="Times New Roman"/>
          <w:b/>
          <w:sz w:val="28"/>
          <w:szCs w:val="28"/>
          <w:lang w:val="en-US"/>
        </w:rPr>
        <w:t xml:space="preserve">Relicensing </w:t>
      </w:r>
      <w:r w:rsidR="007F1BF6">
        <w:rPr>
          <w:rFonts w:ascii="Times New Roman" w:hAnsi="Times New Roman"/>
          <w:b/>
          <w:sz w:val="28"/>
          <w:szCs w:val="28"/>
          <w:lang w:val="en-US"/>
        </w:rPr>
        <w:t xml:space="preserve">of the SM1 </w:t>
      </w:r>
      <w:r w:rsidR="007F1BF6" w:rsidRPr="007F1BF6">
        <w:rPr>
          <w:rFonts w:ascii="Times New Roman" w:hAnsi="Times New Roman"/>
          <w:b/>
          <w:sz w:val="28"/>
          <w:szCs w:val="28"/>
          <w:lang w:val="en-US"/>
        </w:rPr>
        <w:t xml:space="preserve">Sub-critical </w:t>
      </w:r>
      <w:r w:rsidR="00633739">
        <w:rPr>
          <w:rFonts w:ascii="Times New Roman" w:hAnsi="Times New Roman"/>
          <w:b/>
          <w:sz w:val="28"/>
          <w:szCs w:val="28"/>
          <w:lang w:val="en-US"/>
        </w:rPr>
        <w:t>assembly</w:t>
      </w:r>
      <w:r w:rsidR="007F1BF6" w:rsidRPr="007F1BF6">
        <w:rPr>
          <w:rFonts w:ascii="Times New Roman" w:hAnsi="Times New Roman"/>
          <w:b/>
          <w:sz w:val="28"/>
          <w:szCs w:val="28"/>
          <w:lang w:val="en-US"/>
        </w:rPr>
        <w:t xml:space="preserve"> of the Pavia University</w:t>
      </w:r>
      <w:r w:rsidR="007F1BF6">
        <w:rPr>
          <w:rFonts w:ascii="Times New Roman" w:hAnsi="Times New Roman"/>
          <w:b/>
          <w:sz w:val="28"/>
          <w:szCs w:val="28"/>
          <w:lang w:val="en-US"/>
        </w:rPr>
        <w:t xml:space="preserve"> </w:t>
      </w:r>
    </w:p>
    <w:p w:rsidR="00D45014" w:rsidRPr="00C33058" w:rsidRDefault="00D45014" w:rsidP="00C70A92">
      <w:pPr>
        <w:ind w:right="-1"/>
        <w:jc w:val="center"/>
        <w:rPr>
          <w:rFonts w:ascii="Times New Roman" w:hAnsi="Times New Roman"/>
          <w:lang w:val="en-US"/>
        </w:rPr>
      </w:pPr>
    </w:p>
    <w:p w:rsidR="00D45014" w:rsidRPr="00BD1376" w:rsidRDefault="007934A1" w:rsidP="00C70A92">
      <w:pPr>
        <w:ind w:right="-1"/>
        <w:jc w:val="center"/>
        <w:rPr>
          <w:rFonts w:ascii="Times New Roman" w:hAnsi="Times New Roman"/>
          <w:szCs w:val="24"/>
          <w:lang w:val="it-IT"/>
        </w:rPr>
      </w:pPr>
      <w:r w:rsidRPr="00BD1376">
        <w:rPr>
          <w:rFonts w:ascii="Times New Roman" w:hAnsi="Times New Roman"/>
          <w:szCs w:val="24"/>
          <w:lang w:val="it-IT"/>
        </w:rPr>
        <w:t>D. Alloni</w:t>
      </w:r>
      <w:r w:rsidRPr="00BD1376">
        <w:rPr>
          <w:rFonts w:ascii="Times New Roman" w:hAnsi="Times New Roman"/>
          <w:szCs w:val="24"/>
          <w:vertAlign w:val="superscript"/>
          <w:lang w:val="it-IT"/>
        </w:rPr>
        <w:t>1</w:t>
      </w:r>
      <w:r w:rsidR="00413DAD">
        <w:rPr>
          <w:rFonts w:ascii="Times New Roman" w:hAnsi="Times New Roman"/>
          <w:szCs w:val="24"/>
          <w:vertAlign w:val="superscript"/>
          <w:lang w:val="it-IT"/>
        </w:rPr>
        <w:t>,3</w:t>
      </w:r>
      <w:r w:rsidRPr="00BD1376">
        <w:rPr>
          <w:rFonts w:ascii="Times New Roman" w:hAnsi="Times New Roman"/>
          <w:szCs w:val="24"/>
          <w:lang w:val="it-IT"/>
        </w:rPr>
        <w:t>,</w:t>
      </w:r>
      <w:r w:rsidR="007B13EB" w:rsidRPr="00BD1376">
        <w:rPr>
          <w:rFonts w:ascii="Times New Roman" w:hAnsi="Times New Roman"/>
          <w:szCs w:val="24"/>
          <w:lang w:val="it-IT"/>
        </w:rPr>
        <w:t xml:space="preserve"> </w:t>
      </w:r>
      <w:r w:rsidR="00156DE6" w:rsidRPr="00BD1376">
        <w:rPr>
          <w:rFonts w:ascii="Times New Roman" w:hAnsi="Times New Roman"/>
          <w:szCs w:val="24"/>
          <w:lang w:val="it-IT"/>
        </w:rPr>
        <w:t>M. Oddone</w:t>
      </w:r>
      <w:r w:rsidR="00156DE6" w:rsidRPr="00BD1376">
        <w:rPr>
          <w:rFonts w:ascii="Times New Roman" w:hAnsi="Times New Roman"/>
          <w:szCs w:val="24"/>
          <w:vertAlign w:val="superscript"/>
          <w:lang w:val="it-IT"/>
        </w:rPr>
        <w:t>2</w:t>
      </w:r>
      <w:r w:rsidR="00413DAD">
        <w:rPr>
          <w:rFonts w:ascii="Times New Roman" w:hAnsi="Times New Roman"/>
          <w:szCs w:val="24"/>
          <w:vertAlign w:val="superscript"/>
          <w:lang w:val="it-IT"/>
        </w:rPr>
        <w:t>,3</w:t>
      </w:r>
      <w:r w:rsidR="00156DE6" w:rsidRPr="00BD1376">
        <w:rPr>
          <w:rFonts w:ascii="Times New Roman" w:hAnsi="Times New Roman"/>
          <w:szCs w:val="24"/>
          <w:lang w:val="it-IT"/>
        </w:rPr>
        <w:t xml:space="preserve">, </w:t>
      </w:r>
      <w:r w:rsidR="00D057E4">
        <w:rPr>
          <w:rFonts w:ascii="Times New Roman" w:hAnsi="Times New Roman"/>
          <w:szCs w:val="24"/>
          <w:lang w:val="it-IT"/>
        </w:rPr>
        <w:t>S. Manera</w:t>
      </w:r>
      <w:r w:rsidR="00D057E4" w:rsidRPr="00BD1376">
        <w:rPr>
          <w:rFonts w:ascii="Times New Roman" w:hAnsi="Times New Roman"/>
          <w:szCs w:val="24"/>
          <w:vertAlign w:val="superscript"/>
          <w:lang w:val="it-IT"/>
        </w:rPr>
        <w:t>1</w:t>
      </w:r>
      <w:r w:rsidR="00D057E4">
        <w:rPr>
          <w:rFonts w:ascii="Times New Roman" w:hAnsi="Times New Roman"/>
          <w:szCs w:val="24"/>
          <w:lang w:val="it-IT"/>
        </w:rPr>
        <w:t xml:space="preserve">, </w:t>
      </w:r>
      <w:r w:rsidR="007F1BF6" w:rsidRPr="00BD1376">
        <w:rPr>
          <w:rFonts w:ascii="Times New Roman" w:hAnsi="Times New Roman"/>
          <w:szCs w:val="24"/>
          <w:lang w:val="it-IT"/>
        </w:rPr>
        <w:t>M. Prata</w:t>
      </w:r>
      <w:r w:rsidR="00D45014" w:rsidRPr="00BD1376">
        <w:rPr>
          <w:rFonts w:ascii="Times New Roman" w:hAnsi="Times New Roman"/>
          <w:szCs w:val="24"/>
          <w:vertAlign w:val="superscript"/>
          <w:lang w:val="it-IT"/>
        </w:rPr>
        <w:t>1</w:t>
      </w:r>
      <w:r w:rsidR="00413DAD">
        <w:rPr>
          <w:rFonts w:ascii="Times New Roman" w:hAnsi="Times New Roman"/>
          <w:szCs w:val="24"/>
          <w:vertAlign w:val="superscript"/>
          <w:lang w:val="it-IT"/>
        </w:rPr>
        <w:t>,3</w:t>
      </w:r>
      <w:r w:rsidRPr="00BD1376">
        <w:rPr>
          <w:rFonts w:ascii="Times New Roman" w:hAnsi="Times New Roman"/>
          <w:szCs w:val="24"/>
          <w:lang w:val="it-IT"/>
        </w:rPr>
        <w:t>,</w:t>
      </w:r>
      <w:r w:rsidR="00BA2F74" w:rsidRPr="00BD1376">
        <w:rPr>
          <w:rFonts w:ascii="Times New Roman" w:hAnsi="Times New Roman"/>
          <w:szCs w:val="24"/>
          <w:vertAlign w:val="superscript"/>
          <w:lang w:val="it-IT"/>
        </w:rPr>
        <w:t xml:space="preserve"> </w:t>
      </w:r>
      <w:r w:rsidRPr="00BD1376">
        <w:rPr>
          <w:rFonts w:ascii="Times New Roman" w:hAnsi="Times New Roman"/>
          <w:szCs w:val="24"/>
          <w:lang w:val="it-IT"/>
        </w:rPr>
        <w:t>A. Salvini</w:t>
      </w:r>
      <w:r w:rsidRPr="00BD1376">
        <w:rPr>
          <w:rFonts w:ascii="Times New Roman" w:hAnsi="Times New Roman"/>
          <w:szCs w:val="24"/>
          <w:vertAlign w:val="superscript"/>
          <w:lang w:val="it-IT"/>
        </w:rPr>
        <w:t>1</w:t>
      </w:r>
      <w:r w:rsidR="00413DAD">
        <w:rPr>
          <w:rFonts w:ascii="Times New Roman" w:hAnsi="Times New Roman"/>
          <w:szCs w:val="24"/>
          <w:vertAlign w:val="superscript"/>
          <w:lang w:val="it-IT"/>
        </w:rPr>
        <w:t>,3</w:t>
      </w:r>
      <w:r w:rsidRPr="00BD1376">
        <w:rPr>
          <w:rFonts w:ascii="Times New Roman" w:hAnsi="Times New Roman"/>
          <w:szCs w:val="24"/>
          <w:lang w:val="it-IT"/>
        </w:rPr>
        <w:t xml:space="preserve">, </w:t>
      </w:r>
      <w:r w:rsidR="00BA2F74" w:rsidRPr="00BD1376">
        <w:rPr>
          <w:rFonts w:ascii="Times New Roman" w:hAnsi="Times New Roman"/>
          <w:szCs w:val="24"/>
          <w:lang w:val="it-IT"/>
        </w:rPr>
        <w:t>L. Strada</w:t>
      </w:r>
      <w:r w:rsidR="00BA2F74" w:rsidRPr="00BD1376">
        <w:rPr>
          <w:rFonts w:ascii="Times New Roman" w:hAnsi="Times New Roman"/>
          <w:szCs w:val="24"/>
          <w:vertAlign w:val="superscript"/>
          <w:lang w:val="it-IT"/>
        </w:rPr>
        <w:t>2</w:t>
      </w:r>
      <w:r w:rsidR="00413DAD">
        <w:rPr>
          <w:rFonts w:ascii="Times New Roman" w:hAnsi="Times New Roman"/>
          <w:szCs w:val="24"/>
          <w:vertAlign w:val="superscript"/>
          <w:lang w:val="it-IT"/>
        </w:rPr>
        <w:t>,3</w:t>
      </w:r>
    </w:p>
    <w:p w:rsidR="00D45014" w:rsidRPr="00BD1376" w:rsidRDefault="00D45014" w:rsidP="00C70A92">
      <w:pPr>
        <w:ind w:right="-1"/>
        <w:jc w:val="center"/>
        <w:rPr>
          <w:rFonts w:ascii="Times New Roman" w:hAnsi="Times New Roman"/>
          <w:lang w:val="it-IT"/>
        </w:rPr>
      </w:pPr>
    </w:p>
    <w:p w:rsidR="00D45014" w:rsidRPr="009B398D" w:rsidRDefault="007F1BF6" w:rsidP="00156DE6">
      <w:pPr>
        <w:numPr>
          <w:ilvl w:val="0"/>
          <w:numId w:val="2"/>
        </w:numPr>
        <w:ind w:right="-1"/>
        <w:jc w:val="center"/>
        <w:rPr>
          <w:rFonts w:ascii="Times New Roman" w:hAnsi="Times New Roman"/>
          <w:szCs w:val="24"/>
          <w:lang w:val="en-US"/>
        </w:rPr>
      </w:pPr>
      <w:r w:rsidRPr="009B398D">
        <w:rPr>
          <w:rFonts w:ascii="Times New Roman" w:hAnsi="Times New Roman"/>
          <w:szCs w:val="24"/>
          <w:lang w:val="en-US"/>
        </w:rPr>
        <w:t xml:space="preserve">LENA, Laboratory of Applied Nuclear Energy, </w:t>
      </w:r>
      <w:r w:rsidR="00156DE6" w:rsidRPr="009B398D">
        <w:rPr>
          <w:rFonts w:ascii="Times New Roman" w:hAnsi="Times New Roman"/>
          <w:szCs w:val="24"/>
          <w:lang w:val="en-US"/>
        </w:rPr>
        <w:t xml:space="preserve">University of Pavia, </w:t>
      </w:r>
      <w:r w:rsidRPr="009B398D">
        <w:rPr>
          <w:rFonts w:ascii="Times New Roman" w:hAnsi="Times New Roman"/>
          <w:szCs w:val="24"/>
          <w:lang w:val="en-US"/>
        </w:rPr>
        <w:t xml:space="preserve">Via </w:t>
      </w:r>
      <w:proofErr w:type="spellStart"/>
      <w:r w:rsidRPr="009B398D">
        <w:rPr>
          <w:rFonts w:ascii="Times New Roman" w:hAnsi="Times New Roman"/>
          <w:szCs w:val="24"/>
          <w:lang w:val="en-US"/>
        </w:rPr>
        <w:t>Aselli</w:t>
      </w:r>
      <w:proofErr w:type="spellEnd"/>
      <w:r w:rsidRPr="009B398D">
        <w:rPr>
          <w:rFonts w:ascii="Times New Roman" w:hAnsi="Times New Roman"/>
          <w:szCs w:val="24"/>
          <w:lang w:val="en-US"/>
        </w:rPr>
        <w:t xml:space="preserve"> 41, 27100, Pavia, Italy</w:t>
      </w:r>
    </w:p>
    <w:p w:rsidR="00156DE6" w:rsidRDefault="00156DE6" w:rsidP="00156DE6">
      <w:pPr>
        <w:numPr>
          <w:ilvl w:val="0"/>
          <w:numId w:val="2"/>
        </w:numPr>
        <w:ind w:right="-1"/>
        <w:jc w:val="center"/>
        <w:rPr>
          <w:rFonts w:ascii="Times New Roman" w:hAnsi="Times New Roman"/>
          <w:szCs w:val="24"/>
          <w:lang w:val="en-US"/>
        </w:rPr>
      </w:pPr>
      <w:r w:rsidRPr="009B398D">
        <w:rPr>
          <w:rFonts w:ascii="Times New Roman" w:hAnsi="Times New Roman"/>
          <w:szCs w:val="24"/>
          <w:lang w:val="en-US"/>
        </w:rPr>
        <w:t xml:space="preserve">Chemistry Department, University of Pavia, Via </w:t>
      </w:r>
      <w:proofErr w:type="spellStart"/>
      <w:r w:rsidRPr="009B398D">
        <w:rPr>
          <w:rFonts w:ascii="Times New Roman" w:hAnsi="Times New Roman"/>
          <w:szCs w:val="24"/>
          <w:lang w:val="en-US"/>
        </w:rPr>
        <w:t>Taramelli</w:t>
      </w:r>
      <w:proofErr w:type="spellEnd"/>
      <w:r w:rsidRPr="009B398D">
        <w:rPr>
          <w:rFonts w:ascii="Times New Roman" w:hAnsi="Times New Roman"/>
          <w:szCs w:val="24"/>
          <w:lang w:val="en-US"/>
        </w:rPr>
        <w:t xml:space="preserve"> 12, 27100, Pavia, Italy</w:t>
      </w:r>
    </w:p>
    <w:p w:rsidR="00413DAD" w:rsidRPr="009B398D" w:rsidRDefault="00413DAD" w:rsidP="00413DAD">
      <w:pPr>
        <w:numPr>
          <w:ilvl w:val="0"/>
          <w:numId w:val="2"/>
        </w:numPr>
        <w:ind w:right="-1"/>
        <w:jc w:val="center"/>
        <w:rPr>
          <w:rFonts w:ascii="Times New Roman" w:hAnsi="Times New Roman"/>
          <w:szCs w:val="24"/>
          <w:lang w:val="en-US"/>
        </w:rPr>
      </w:pPr>
      <w:r w:rsidRPr="00413DAD">
        <w:rPr>
          <w:rFonts w:ascii="Times New Roman" w:hAnsi="Times New Roman"/>
          <w:szCs w:val="24"/>
          <w:lang w:val="en-US"/>
        </w:rPr>
        <w:t>National Institute of nuclear physics, (INFN)</w:t>
      </w:r>
    </w:p>
    <w:p w:rsidR="00D45014" w:rsidRDefault="00D45014" w:rsidP="00C70A92">
      <w:pPr>
        <w:ind w:right="-1"/>
        <w:jc w:val="center"/>
        <w:rPr>
          <w:rFonts w:ascii="Times New Roman" w:hAnsi="Times New Roman"/>
          <w:i/>
          <w:szCs w:val="24"/>
          <w:lang w:val="en-US"/>
        </w:rPr>
      </w:pPr>
    </w:p>
    <w:p w:rsidR="00C33058" w:rsidRPr="00C33058" w:rsidRDefault="00C33058" w:rsidP="00C70A92">
      <w:pPr>
        <w:ind w:right="-1"/>
        <w:jc w:val="center"/>
        <w:rPr>
          <w:rFonts w:ascii="Times New Roman" w:hAnsi="Times New Roman"/>
          <w:i/>
          <w:szCs w:val="24"/>
          <w:lang w:val="en-US"/>
        </w:rPr>
      </w:pPr>
    </w:p>
    <w:p w:rsidR="007F1BF6" w:rsidRPr="009B398D" w:rsidRDefault="009B398D" w:rsidP="00E22FDB">
      <w:pPr>
        <w:spacing w:line="360" w:lineRule="auto"/>
        <w:ind w:right="-1"/>
        <w:jc w:val="center"/>
        <w:rPr>
          <w:rFonts w:ascii="Times New Roman" w:eastAsia="MS Mincho" w:hAnsi="Times New Roman"/>
        </w:rPr>
      </w:pPr>
      <w:r w:rsidRPr="009B398D">
        <w:rPr>
          <w:rFonts w:ascii="Times New Roman" w:eastAsia="MS Mincho" w:hAnsi="Times New Roman"/>
        </w:rPr>
        <w:t>Corresponding author</w:t>
      </w:r>
      <w:r w:rsidR="00EF62E6" w:rsidRPr="009B398D">
        <w:rPr>
          <w:rFonts w:ascii="Times New Roman" w:eastAsia="MS Mincho" w:hAnsi="Times New Roman"/>
        </w:rPr>
        <w:t xml:space="preserve">: </w:t>
      </w:r>
      <w:hyperlink r:id="rId8" w:history="1">
        <w:r w:rsidR="00E22FDB" w:rsidRPr="009B398D">
          <w:rPr>
            <w:rStyle w:val="Collegamentoipertestuale"/>
            <w:rFonts w:ascii="Times New Roman" w:eastAsia="MS Mincho" w:hAnsi="Times New Roman"/>
          </w:rPr>
          <w:t>lucilla.strada@unipv.it</w:t>
        </w:r>
      </w:hyperlink>
    </w:p>
    <w:p w:rsidR="00E22FDB" w:rsidRPr="00C33058" w:rsidRDefault="00E22FDB" w:rsidP="00E22FDB">
      <w:pPr>
        <w:spacing w:line="360" w:lineRule="auto"/>
        <w:ind w:right="-1"/>
        <w:jc w:val="center"/>
        <w:rPr>
          <w:rFonts w:ascii="Times New Roman" w:eastAsia="MS Mincho" w:hAnsi="Times New Roman"/>
          <w:i/>
        </w:rPr>
      </w:pPr>
    </w:p>
    <w:p w:rsidR="00EF62E6" w:rsidRPr="00C33058" w:rsidRDefault="00EF62E6" w:rsidP="00C70A92">
      <w:pPr>
        <w:spacing w:line="360" w:lineRule="auto"/>
        <w:ind w:right="-1"/>
        <w:jc w:val="center"/>
        <w:rPr>
          <w:rFonts w:ascii="Times New Roman" w:eastAsia="MS Mincho" w:hAnsi="Times New Roman"/>
        </w:rPr>
      </w:pPr>
    </w:p>
    <w:p w:rsidR="003E0BC2" w:rsidRPr="009B398D" w:rsidRDefault="009B398D" w:rsidP="007F1BF6">
      <w:pPr>
        <w:spacing w:line="360" w:lineRule="auto"/>
        <w:ind w:right="-1"/>
        <w:jc w:val="both"/>
        <w:rPr>
          <w:rFonts w:ascii="Times New Roman" w:eastAsia="MS Mincho" w:hAnsi="Times New Roman"/>
          <w:sz w:val="20"/>
        </w:rPr>
      </w:pPr>
      <w:r w:rsidRPr="009B398D">
        <w:rPr>
          <w:rFonts w:ascii="Times New Roman" w:eastAsia="MS Mincho" w:hAnsi="Times New Roman"/>
          <w:b/>
          <w:sz w:val="20"/>
        </w:rPr>
        <w:t>Abstract</w:t>
      </w:r>
      <w:r w:rsidRPr="009B398D">
        <w:rPr>
          <w:rFonts w:ascii="Times New Roman" w:eastAsia="MS Mincho" w:hAnsi="Times New Roman"/>
          <w:sz w:val="20"/>
        </w:rPr>
        <w:t xml:space="preserve">. </w:t>
      </w:r>
      <w:r w:rsidR="007F1BF6" w:rsidRPr="009B398D">
        <w:rPr>
          <w:rFonts w:ascii="Times New Roman" w:eastAsia="MS Mincho" w:hAnsi="Times New Roman"/>
          <w:sz w:val="20"/>
        </w:rPr>
        <w:t>SM1 is a thermal Sub-critical Multiplication complex located at the University of Pavia (Italy) and, since its installation in 1962, has been utilized mainly for radiochemistry research</w:t>
      </w:r>
      <w:r w:rsidR="00F0280B" w:rsidRPr="009B398D">
        <w:rPr>
          <w:rFonts w:ascii="Times New Roman" w:eastAsia="MS Mincho" w:hAnsi="Times New Roman"/>
          <w:sz w:val="20"/>
        </w:rPr>
        <w:t xml:space="preserve"> and educational purposes</w:t>
      </w:r>
      <w:r w:rsidR="007F1BF6" w:rsidRPr="009B398D">
        <w:rPr>
          <w:rFonts w:ascii="Times New Roman" w:eastAsia="MS Mincho" w:hAnsi="Times New Roman"/>
          <w:sz w:val="20"/>
        </w:rPr>
        <w:t xml:space="preserve">. </w:t>
      </w:r>
      <w:r w:rsidR="00F0280B" w:rsidRPr="009B398D">
        <w:rPr>
          <w:rFonts w:ascii="Times New Roman" w:eastAsia="MS Mincho" w:hAnsi="Times New Roman"/>
          <w:sz w:val="20"/>
        </w:rPr>
        <w:t xml:space="preserve">We present </w:t>
      </w:r>
      <w:r w:rsidR="00732CB1" w:rsidRPr="009B398D">
        <w:rPr>
          <w:rFonts w:ascii="Times New Roman" w:eastAsia="MS Mincho" w:hAnsi="Times New Roman"/>
          <w:sz w:val="20"/>
        </w:rPr>
        <w:t>the relicensing process</w:t>
      </w:r>
      <w:r w:rsidR="00BD1376">
        <w:rPr>
          <w:rFonts w:ascii="Times New Roman" w:eastAsia="MS Mincho" w:hAnsi="Times New Roman"/>
          <w:sz w:val="20"/>
        </w:rPr>
        <w:t>,</w:t>
      </w:r>
      <w:r w:rsidR="00732CB1" w:rsidRPr="009B398D">
        <w:rPr>
          <w:rFonts w:ascii="Times New Roman" w:eastAsia="MS Mincho" w:hAnsi="Times New Roman"/>
          <w:sz w:val="20"/>
        </w:rPr>
        <w:t xml:space="preserve"> in compliance of new directives and </w:t>
      </w:r>
      <w:r w:rsidR="00ED198F" w:rsidRPr="009B398D">
        <w:rPr>
          <w:rFonts w:ascii="Times New Roman" w:eastAsia="MS Mincho" w:hAnsi="Times New Roman"/>
          <w:sz w:val="20"/>
        </w:rPr>
        <w:t xml:space="preserve">national </w:t>
      </w:r>
      <w:r w:rsidR="00732CB1" w:rsidRPr="009B398D">
        <w:rPr>
          <w:rFonts w:ascii="Times New Roman" w:eastAsia="MS Mincho" w:hAnsi="Times New Roman"/>
          <w:sz w:val="20"/>
        </w:rPr>
        <w:t>l</w:t>
      </w:r>
      <w:r w:rsidR="00BD1376">
        <w:rPr>
          <w:rFonts w:ascii="Times New Roman" w:eastAsia="MS Mincho" w:hAnsi="Times New Roman"/>
          <w:sz w:val="20"/>
        </w:rPr>
        <w:t>egislation</w:t>
      </w:r>
      <w:r w:rsidR="00732CB1" w:rsidRPr="009B398D">
        <w:rPr>
          <w:rFonts w:ascii="Times New Roman" w:eastAsia="MS Mincho" w:hAnsi="Times New Roman"/>
          <w:sz w:val="20"/>
        </w:rPr>
        <w:t>, describing the organization and its p</w:t>
      </w:r>
      <w:r w:rsidR="00F4519E" w:rsidRPr="009B398D">
        <w:rPr>
          <w:rFonts w:ascii="Times New Roman" w:eastAsia="MS Mincho" w:hAnsi="Times New Roman"/>
          <w:sz w:val="20"/>
        </w:rPr>
        <w:t>u</w:t>
      </w:r>
      <w:r w:rsidR="00732CB1" w:rsidRPr="009B398D">
        <w:rPr>
          <w:rFonts w:ascii="Times New Roman" w:eastAsia="MS Mincho" w:hAnsi="Times New Roman"/>
          <w:sz w:val="20"/>
        </w:rPr>
        <w:t xml:space="preserve">rpose. </w:t>
      </w:r>
      <w:r w:rsidR="00F4519E" w:rsidRPr="009B398D">
        <w:rPr>
          <w:rFonts w:ascii="Times New Roman" w:eastAsia="MS Mincho" w:hAnsi="Times New Roman"/>
          <w:sz w:val="20"/>
        </w:rPr>
        <w:t>Together</w:t>
      </w:r>
      <w:r w:rsidR="009F71F1" w:rsidRPr="009B398D">
        <w:rPr>
          <w:rFonts w:ascii="Times New Roman" w:eastAsia="MS Mincho" w:hAnsi="Times New Roman"/>
          <w:sz w:val="20"/>
        </w:rPr>
        <w:t xml:space="preserve"> with the request of licence will be presented the safety assessment following the Code of Conduct applied to a sub critical assembly. A full facility description </w:t>
      </w:r>
      <w:r w:rsidR="00ED198F" w:rsidRPr="009B398D">
        <w:rPr>
          <w:rFonts w:ascii="Times New Roman" w:eastAsia="MS Mincho" w:hAnsi="Times New Roman"/>
          <w:sz w:val="20"/>
        </w:rPr>
        <w:t xml:space="preserve">is </w:t>
      </w:r>
      <w:r w:rsidR="009F71F1" w:rsidRPr="009B398D">
        <w:rPr>
          <w:rFonts w:ascii="Times New Roman" w:eastAsia="MS Mincho" w:hAnsi="Times New Roman"/>
          <w:sz w:val="20"/>
        </w:rPr>
        <w:t xml:space="preserve">also presented. </w:t>
      </w:r>
    </w:p>
    <w:p w:rsidR="005B33B7" w:rsidRDefault="005B33B7" w:rsidP="007F1BF6">
      <w:pPr>
        <w:spacing w:line="360" w:lineRule="auto"/>
        <w:ind w:right="-1"/>
        <w:jc w:val="both"/>
        <w:rPr>
          <w:rFonts w:ascii="Times New Roman" w:eastAsia="MS Mincho" w:hAnsi="Times New Roman"/>
        </w:rPr>
      </w:pPr>
    </w:p>
    <w:p w:rsidR="0059468A" w:rsidRPr="0059468A" w:rsidRDefault="005B33B7" w:rsidP="0059468A">
      <w:pPr>
        <w:pStyle w:val="Paragrafoelenco"/>
        <w:numPr>
          <w:ilvl w:val="0"/>
          <w:numId w:val="6"/>
        </w:numPr>
        <w:spacing w:line="360" w:lineRule="auto"/>
        <w:ind w:right="-1"/>
        <w:jc w:val="both"/>
        <w:rPr>
          <w:rFonts w:ascii="Times New Roman" w:eastAsia="MS Mincho" w:hAnsi="Times New Roman"/>
          <w:b/>
        </w:rPr>
      </w:pPr>
      <w:r w:rsidRPr="009B398D">
        <w:rPr>
          <w:rFonts w:ascii="Times New Roman" w:eastAsia="MS Mincho" w:hAnsi="Times New Roman"/>
          <w:b/>
        </w:rPr>
        <w:t>Introduction</w:t>
      </w:r>
    </w:p>
    <w:p w:rsidR="0059468A" w:rsidRPr="000F7693" w:rsidRDefault="0059468A" w:rsidP="0059468A">
      <w:pPr>
        <w:ind w:right="-1"/>
        <w:jc w:val="both"/>
        <w:rPr>
          <w:rFonts w:ascii="Times New Roman" w:eastAsia="MS Mincho" w:hAnsi="Times New Roman"/>
        </w:rPr>
      </w:pPr>
      <w:r w:rsidRPr="000F7693">
        <w:rPr>
          <w:rStyle w:val="hps"/>
          <w:rFonts w:ascii="Times New Roman" w:hAnsi="Times New Roman"/>
          <w:color w:val="222222"/>
        </w:rPr>
        <w:t>The SM-</w:t>
      </w:r>
      <w:r w:rsidRPr="000F7693">
        <w:rPr>
          <w:rFonts w:ascii="Times New Roman" w:hAnsi="Times New Roman"/>
          <w:color w:val="222222"/>
        </w:rPr>
        <w:t xml:space="preserve">1 assembly </w:t>
      </w:r>
      <w:r w:rsidRPr="000F7693">
        <w:rPr>
          <w:rStyle w:val="hps"/>
          <w:rFonts w:ascii="Times New Roman" w:hAnsi="Times New Roman"/>
          <w:color w:val="222222"/>
        </w:rPr>
        <w:t>is installed</w:t>
      </w:r>
      <w:r w:rsidRPr="000F7693">
        <w:rPr>
          <w:rFonts w:ascii="Times New Roman" w:hAnsi="Times New Roman"/>
          <w:color w:val="222222"/>
        </w:rPr>
        <w:t xml:space="preserve"> </w:t>
      </w:r>
      <w:r>
        <w:rPr>
          <w:rStyle w:val="hps"/>
          <w:rFonts w:ascii="Times New Roman" w:hAnsi="Times New Roman"/>
          <w:color w:val="222222"/>
        </w:rPr>
        <w:t>at the</w:t>
      </w:r>
      <w:r w:rsidRPr="000F7693">
        <w:rPr>
          <w:rStyle w:val="hps"/>
          <w:rFonts w:ascii="Times New Roman" w:hAnsi="Times New Roman"/>
          <w:color w:val="222222"/>
        </w:rPr>
        <w:t xml:space="preserve"> Radiochemistry area</w:t>
      </w:r>
      <w:r w:rsidRPr="000F7693">
        <w:rPr>
          <w:rFonts w:ascii="Times New Roman" w:hAnsi="Times New Roman"/>
          <w:color w:val="222222"/>
        </w:rPr>
        <w:t xml:space="preserve"> </w:t>
      </w:r>
      <w:r w:rsidRPr="000F7693">
        <w:rPr>
          <w:rStyle w:val="hps"/>
          <w:rFonts w:ascii="Times New Roman" w:hAnsi="Times New Roman"/>
          <w:color w:val="222222"/>
        </w:rPr>
        <w:t>of</w:t>
      </w:r>
      <w:r>
        <w:rPr>
          <w:rFonts w:ascii="Times New Roman" w:hAnsi="Times New Roman"/>
          <w:color w:val="222222"/>
        </w:rPr>
        <w:t xml:space="preserve"> the</w:t>
      </w:r>
      <w:r w:rsidRPr="000F7693">
        <w:rPr>
          <w:rFonts w:ascii="Times New Roman" w:hAnsi="Times New Roman"/>
          <w:color w:val="222222"/>
        </w:rPr>
        <w:t xml:space="preserve"> Department of </w:t>
      </w:r>
      <w:r w:rsidRPr="000F7693">
        <w:rPr>
          <w:rStyle w:val="hps"/>
          <w:rFonts w:ascii="Times New Roman" w:hAnsi="Times New Roman"/>
          <w:color w:val="222222"/>
        </w:rPr>
        <w:t>Chemistry</w:t>
      </w:r>
      <w:r w:rsidRPr="000F7693">
        <w:rPr>
          <w:rFonts w:ascii="Times New Roman" w:hAnsi="Times New Roman"/>
          <w:color w:val="222222"/>
        </w:rPr>
        <w:t xml:space="preserve">, University of </w:t>
      </w:r>
      <w:r w:rsidRPr="000F7693">
        <w:rPr>
          <w:rStyle w:val="hps"/>
          <w:rFonts w:ascii="Times New Roman" w:hAnsi="Times New Roman"/>
          <w:color w:val="222222"/>
        </w:rPr>
        <w:t>Pavia.</w:t>
      </w:r>
      <w:r>
        <w:rPr>
          <w:rFonts w:ascii="Times New Roman" w:eastAsia="MS Mincho" w:hAnsi="Times New Roman"/>
        </w:rPr>
        <w:t xml:space="preserve"> </w:t>
      </w:r>
      <w:r w:rsidRPr="00667848">
        <w:rPr>
          <w:rFonts w:ascii="Times New Roman" w:eastAsia="MS Mincho" w:hAnsi="Times New Roman"/>
          <w:lang w:val="en-US"/>
        </w:rPr>
        <w:t>SM1 is a thermal sub-critical complex moderated with light water. Fuel elements are assembled in a hexagonal prism geometrical configuration with a radial dimension of 114 cm and a height of 135 cm. The fuel is natural uranium in metallic form with 206 Aluminum-clad fuel elements with an inner diameter of 2.8 cm and a length of 132 cm. Each fuel element is filled with five metallic uranium ingots of cylindrical shape. Fig. 1 shows SM1 assemb</w:t>
      </w:r>
      <w:r>
        <w:rPr>
          <w:rFonts w:ascii="Times New Roman" w:eastAsia="MS Mincho" w:hAnsi="Times New Roman"/>
          <w:lang w:val="en-US"/>
        </w:rPr>
        <w:t>ly where, a</w:t>
      </w:r>
      <w:r w:rsidRPr="00667848">
        <w:rPr>
          <w:rFonts w:ascii="Times New Roman" w:eastAsia="MS Mincho" w:hAnsi="Times New Roman"/>
          <w:lang w:val="en-US"/>
        </w:rPr>
        <w:t>t the center</w:t>
      </w:r>
      <w:r>
        <w:rPr>
          <w:rFonts w:ascii="Times New Roman" w:eastAsia="MS Mincho" w:hAnsi="Times New Roman"/>
          <w:lang w:val="en-US"/>
        </w:rPr>
        <w:t>,</w:t>
      </w:r>
      <w:r w:rsidRPr="00667848">
        <w:rPr>
          <w:rFonts w:ascii="Times New Roman" w:eastAsia="MS Mincho" w:hAnsi="Times New Roman"/>
          <w:lang w:val="en-US"/>
        </w:rPr>
        <w:t xml:space="preserve"> it is located the Pu-Be neutron source. The casing of the core tank is made of aluminum filled up w</w:t>
      </w:r>
      <w:r>
        <w:rPr>
          <w:rFonts w:ascii="Times New Roman" w:eastAsia="MS Mincho" w:hAnsi="Times New Roman"/>
          <w:lang w:val="en-US"/>
        </w:rPr>
        <w:t xml:space="preserve">ith paraffin (20 cm thickness) and </w:t>
      </w:r>
      <w:r>
        <w:rPr>
          <w:rFonts w:ascii="Times New Roman" w:eastAsia="MS Mincho" w:hAnsi="Times New Roman"/>
        </w:rPr>
        <w:t xml:space="preserve">the total fuel weight is </w:t>
      </w:r>
      <w:r w:rsidRPr="005B33B7">
        <w:rPr>
          <w:rFonts w:ascii="Times New Roman" w:eastAsia="MS Mincho" w:hAnsi="Times New Roman"/>
        </w:rPr>
        <w:t xml:space="preserve"> 2068 Kg</w:t>
      </w:r>
      <w:r>
        <w:rPr>
          <w:rFonts w:ascii="Times New Roman" w:eastAsia="MS Mincho" w:hAnsi="Times New Roman"/>
        </w:rPr>
        <w:t>.</w:t>
      </w:r>
    </w:p>
    <w:p w:rsidR="0059468A" w:rsidRDefault="0059468A" w:rsidP="0059468A">
      <w:pPr>
        <w:ind w:right="-1"/>
        <w:jc w:val="both"/>
        <w:rPr>
          <w:rFonts w:ascii="Times New Roman" w:eastAsia="MS Mincho" w:hAnsi="Times New Roman"/>
        </w:rPr>
      </w:pPr>
    </w:p>
    <w:p w:rsidR="0059468A" w:rsidRDefault="0059468A" w:rsidP="0059468A">
      <w:pPr>
        <w:ind w:right="-1"/>
        <w:jc w:val="center"/>
        <w:rPr>
          <w:noProof/>
          <w:lang w:val="it-IT" w:eastAsia="it-IT"/>
        </w:rPr>
      </w:pPr>
      <w:r w:rsidRPr="000F7693">
        <w:rPr>
          <w:rFonts w:ascii="Times New Roman" w:eastAsia="MS Mincho" w:hAnsi="Times New Roman"/>
          <w:noProof/>
          <w:lang w:val="it-IT" w:eastAsia="it-IT"/>
        </w:rPr>
        <w:drawing>
          <wp:inline distT="0" distB="0" distL="0" distR="0">
            <wp:extent cx="1376884" cy="1843430"/>
            <wp:effectExtent l="0" t="0" r="0" b="4445"/>
            <wp:docPr id="1" name="Picture 3" descr="C:\Documents and Settings\Andrea Borio\Documenti\Documenti\SottoCritico\SM1 Reload\SM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C:\Documents and Settings\Andrea Borio\Documenti\Documenti\SottoCritico\SM1 Reload\SM1 001.jpg"/>
                    <pic:cNvPicPr>
                      <a:picLocks noChangeAspect="1" noChangeArrowheads="1"/>
                    </pic:cNvPicPr>
                  </pic:nvPicPr>
                  <pic:blipFill>
                    <a:blip r:embed="rId9" cstate="print"/>
                    <a:srcRect/>
                    <a:stretch>
                      <a:fillRect/>
                    </a:stretch>
                  </pic:blipFill>
                  <pic:spPr bwMode="auto">
                    <a:xfrm>
                      <a:off x="0" y="0"/>
                      <a:ext cx="1376938" cy="1843502"/>
                    </a:xfrm>
                    <a:prstGeom prst="rect">
                      <a:avLst/>
                    </a:prstGeom>
                    <a:noFill/>
                  </pic:spPr>
                </pic:pic>
              </a:graphicData>
            </a:graphic>
          </wp:inline>
        </w:drawing>
      </w:r>
      <w:r w:rsidRPr="000F7693">
        <w:rPr>
          <w:rFonts w:ascii="Times New Roman" w:eastAsia="MS Mincho" w:hAnsi="Times New Roman"/>
          <w:noProof/>
          <w:lang w:val="it-IT" w:eastAsia="it-IT"/>
        </w:rPr>
        <w:drawing>
          <wp:inline distT="0" distB="0" distL="0" distR="0">
            <wp:extent cx="2116530" cy="1587398"/>
            <wp:effectExtent l="0" t="0" r="0" b="0"/>
            <wp:docPr id="2" name="Immagine 23" descr="DSCN3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3" descr="DSCN3271.JPG"/>
                    <pic:cNvPicPr>
                      <a:picLocks noChangeAspect="1"/>
                    </pic:cNvPicPr>
                  </pic:nvPicPr>
                  <pic:blipFill>
                    <a:blip r:embed="rId10" cstate="print"/>
                    <a:stretch>
                      <a:fillRect/>
                    </a:stretch>
                  </pic:blipFill>
                  <pic:spPr>
                    <a:xfrm>
                      <a:off x="0" y="0"/>
                      <a:ext cx="2116961" cy="1587721"/>
                    </a:xfrm>
                    <a:prstGeom prst="rect">
                      <a:avLst/>
                    </a:prstGeom>
                  </pic:spPr>
                </pic:pic>
              </a:graphicData>
            </a:graphic>
          </wp:inline>
        </w:drawing>
      </w:r>
    </w:p>
    <w:p w:rsidR="0059468A" w:rsidRDefault="0059468A" w:rsidP="0059468A">
      <w:pPr>
        <w:ind w:right="-1"/>
        <w:jc w:val="center"/>
        <w:rPr>
          <w:noProof/>
          <w:lang w:val="it-IT" w:eastAsia="it-IT"/>
        </w:rPr>
      </w:pPr>
    </w:p>
    <w:p w:rsidR="0059468A" w:rsidRPr="00BD1376" w:rsidRDefault="0059468A" w:rsidP="0059468A">
      <w:pPr>
        <w:ind w:right="-1"/>
        <w:jc w:val="center"/>
        <w:rPr>
          <w:i/>
          <w:noProof/>
          <w:lang w:val="en-US" w:eastAsia="it-IT"/>
        </w:rPr>
      </w:pPr>
      <w:r w:rsidRPr="00BD1376">
        <w:rPr>
          <w:i/>
          <w:noProof/>
          <w:lang w:val="en-US" w:eastAsia="it-IT"/>
        </w:rPr>
        <w:t>Figure 1: lateral (left) and top view (right) of the SM1 assembly.</w:t>
      </w:r>
    </w:p>
    <w:p w:rsidR="0059468A" w:rsidRPr="00BD1376" w:rsidRDefault="0059468A" w:rsidP="0059468A">
      <w:pPr>
        <w:ind w:right="-1"/>
        <w:jc w:val="center"/>
        <w:rPr>
          <w:noProof/>
          <w:lang w:val="en-US" w:eastAsia="it-IT"/>
        </w:rPr>
      </w:pPr>
    </w:p>
    <w:p w:rsidR="0059468A" w:rsidRDefault="0059468A" w:rsidP="0059468A">
      <w:pPr>
        <w:ind w:right="-1"/>
        <w:jc w:val="both"/>
        <w:rPr>
          <w:rFonts w:ascii="Times New Roman" w:eastAsia="MS Mincho" w:hAnsi="Times New Roman"/>
        </w:rPr>
      </w:pPr>
      <w:r>
        <w:rPr>
          <w:rFonts w:ascii="Times New Roman" w:eastAsia="MS Mincho" w:hAnsi="Times New Roman"/>
        </w:rPr>
        <w:t>The subcritical assembly</w:t>
      </w:r>
      <w:r w:rsidRPr="000F7693">
        <w:rPr>
          <w:rFonts w:ascii="Times New Roman" w:eastAsia="MS Mincho" w:hAnsi="Times New Roman"/>
        </w:rPr>
        <w:t xml:space="preserve"> is installed </w:t>
      </w:r>
      <w:r>
        <w:rPr>
          <w:rFonts w:ascii="Times New Roman" w:eastAsia="MS Mincho" w:hAnsi="Times New Roman"/>
        </w:rPr>
        <w:t>in a</w:t>
      </w:r>
      <w:r w:rsidRPr="000F7693">
        <w:rPr>
          <w:rFonts w:ascii="Times New Roman" w:eastAsia="MS Mincho" w:hAnsi="Times New Roman"/>
        </w:rPr>
        <w:t xml:space="preserve"> basement room of </w:t>
      </w:r>
      <w:r>
        <w:rPr>
          <w:rFonts w:ascii="Times New Roman" w:eastAsia="MS Mincho" w:hAnsi="Times New Roman"/>
        </w:rPr>
        <w:t>6.</w:t>
      </w:r>
      <w:r w:rsidRPr="000F7693">
        <w:rPr>
          <w:rFonts w:ascii="Times New Roman" w:eastAsia="MS Mincho" w:hAnsi="Times New Roman"/>
        </w:rPr>
        <w:t>00</w:t>
      </w:r>
      <w:r>
        <w:rPr>
          <w:rFonts w:ascii="Times New Roman" w:eastAsia="MS Mincho" w:hAnsi="Times New Roman"/>
        </w:rPr>
        <w:t>x7.60 m and</w:t>
      </w:r>
      <w:r w:rsidRPr="000F7693">
        <w:rPr>
          <w:rFonts w:ascii="Times New Roman" w:eastAsia="MS Mincho" w:hAnsi="Times New Roman"/>
        </w:rPr>
        <w:t xml:space="preserve"> </w:t>
      </w:r>
      <w:r>
        <w:rPr>
          <w:rFonts w:ascii="Times New Roman" w:eastAsia="MS Mincho" w:hAnsi="Times New Roman"/>
        </w:rPr>
        <w:t>t</w:t>
      </w:r>
      <w:r w:rsidRPr="000F7693">
        <w:rPr>
          <w:rFonts w:ascii="Times New Roman" w:eastAsia="MS Mincho" w:hAnsi="Times New Roman"/>
        </w:rPr>
        <w:t>he</w:t>
      </w:r>
      <w:r>
        <w:rPr>
          <w:rFonts w:ascii="Times New Roman" w:eastAsia="MS Mincho" w:hAnsi="Times New Roman"/>
        </w:rPr>
        <w:t xml:space="preserve"> assembly</w:t>
      </w:r>
      <w:r w:rsidRPr="000F7693">
        <w:rPr>
          <w:rFonts w:ascii="Times New Roman" w:eastAsia="MS Mincho" w:hAnsi="Times New Roman"/>
        </w:rPr>
        <w:t xml:space="preserve"> </w:t>
      </w:r>
      <w:r>
        <w:rPr>
          <w:rFonts w:ascii="Times New Roman" w:eastAsia="MS Mincho" w:hAnsi="Times New Roman"/>
        </w:rPr>
        <w:t>itself is placed in a corner of the room</w:t>
      </w:r>
      <w:r w:rsidRPr="000F7693">
        <w:rPr>
          <w:rFonts w:ascii="Times New Roman" w:eastAsia="MS Mincho" w:hAnsi="Times New Roman"/>
        </w:rPr>
        <w:t xml:space="preserve">, in a pit 50 cm below the level of the floor, protected on the </w:t>
      </w:r>
      <w:r w:rsidRPr="000F7693">
        <w:rPr>
          <w:rFonts w:ascii="Times New Roman" w:eastAsia="MS Mincho" w:hAnsi="Times New Roman"/>
        </w:rPr>
        <w:lastRenderedPageBreak/>
        <w:t xml:space="preserve">outside of the room by a wall in </w:t>
      </w:r>
      <w:proofErr w:type="spellStart"/>
      <w:r w:rsidRPr="000F7693">
        <w:rPr>
          <w:rFonts w:ascii="Times New Roman" w:eastAsia="MS Mincho" w:hAnsi="Times New Roman"/>
        </w:rPr>
        <w:t>b</w:t>
      </w:r>
      <w:r>
        <w:rPr>
          <w:rFonts w:ascii="Times New Roman" w:eastAsia="MS Mincho" w:hAnsi="Times New Roman"/>
        </w:rPr>
        <w:t>arytic</w:t>
      </w:r>
      <w:proofErr w:type="spellEnd"/>
      <w:r w:rsidRPr="000F7693">
        <w:rPr>
          <w:rFonts w:ascii="Times New Roman" w:eastAsia="MS Mincho" w:hAnsi="Times New Roman"/>
        </w:rPr>
        <w:t xml:space="preserve"> concr</w:t>
      </w:r>
      <w:r>
        <w:rPr>
          <w:rFonts w:ascii="Times New Roman" w:eastAsia="MS Mincho" w:hAnsi="Times New Roman"/>
        </w:rPr>
        <w:t>ete (20 cm thick and 180 cm height</w:t>
      </w:r>
      <w:r w:rsidRPr="000F7693">
        <w:rPr>
          <w:rFonts w:ascii="Times New Roman" w:eastAsia="MS Mincho" w:hAnsi="Times New Roman"/>
        </w:rPr>
        <w:t xml:space="preserve">) and toward the room by a wall in </w:t>
      </w:r>
      <w:proofErr w:type="spellStart"/>
      <w:r w:rsidRPr="000F7693">
        <w:rPr>
          <w:rFonts w:ascii="Times New Roman" w:eastAsia="MS Mincho" w:hAnsi="Times New Roman"/>
        </w:rPr>
        <w:t>b</w:t>
      </w:r>
      <w:r>
        <w:rPr>
          <w:rFonts w:ascii="Times New Roman" w:eastAsia="MS Mincho" w:hAnsi="Times New Roman"/>
        </w:rPr>
        <w:t>arytic</w:t>
      </w:r>
      <w:proofErr w:type="spellEnd"/>
      <w:r w:rsidRPr="000F7693">
        <w:rPr>
          <w:rFonts w:ascii="Times New Roman" w:eastAsia="MS Mincho" w:hAnsi="Times New Roman"/>
        </w:rPr>
        <w:t xml:space="preserve"> concrete (thickness 20 cm and height 75 cm). Behind the protection wall </w:t>
      </w:r>
      <w:r>
        <w:rPr>
          <w:rFonts w:ascii="Times New Roman" w:eastAsia="MS Mincho" w:hAnsi="Times New Roman"/>
        </w:rPr>
        <w:t xml:space="preserve">it </w:t>
      </w:r>
      <w:r w:rsidRPr="000F7693">
        <w:rPr>
          <w:rFonts w:ascii="Times New Roman" w:eastAsia="MS Mincho" w:hAnsi="Times New Roman"/>
        </w:rPr>
        <w:t>is also placed the container of the neutron source.</w:t>
      </w:r>
      <w:r>
        <w:rPr>
          <w:rFonts w:ascii="Times New Roman" w:eastAsia="MS Mincho" w:hAnsi="Times New Roman"/>
        </w:rPr>
        <w:t xml:space="preserve"> </w:t>
      </w:r>
      <w:r w:rsidRPr="005F06A8">
        <w:rPr>
          <w:rFonts w:ascii="Times New Roman" w:eastAsia="MS Mincho" w:hAnsi="Times New Roman"/>
        </w:rPr>
        <w:t xml:space="preserve">The room that houses the subcritical </w:t>
      </w:r>
      <w:r>
        <w:rPr>
          <w:rFonts w:ascii="Times New Roman" w:eastAsia="MS Mincho" w:hAnsi="Times New Roman"/>
        </w:rPr>
        <w:t>assembly</w:t>
      </w:r>
      <w:r w:rsidRPr="005F06A8">
        <w:rPr>
          <w:rFonts w:ascii="Times New Roman" w:eastAsia="MS Mincho" w:hAnsi="Times New Roman"/>
        </w:rPr>
        <w:t xml:space="preserve"> does not have any containment </w:t>
      </w:r>
      <w:r>
        <w:rPr>
          <w:rFonts w:ascii="Times New Roman" w:eastAsia="MS Mincho" w:hAnsi="Times New Roman"/>
        </w:rPr>
        <w:t xml:space="preserve">except a </w:t>
      </w:r>
      <w:proofErr w:type="spellStart"/>
      <w:r w:rsidRPr="005F06A8">
        <w:rPr>
          <w:rFonts w:ascii="Times New Roman" w:eastAsia="MS Mincho" w:hAnsi="Times New Roman"/>
        </w:rPr>
        <w:t>a</w:t>
      </w:r>
      <w:proofErr w:type="spellEnd"/>
      <w:r w:rsidRPr="005F06A8">
        <w:rPr>
          <w:rFonts w:ascii="Times New Roman" w:eastAsia="MS Mincho" w:hAnsi="Times New Roman"/>
        </w:rPr>
        <w:t xml:space="preserve"> containment tank to </w:t>
      </w:r>
      <w:r>
        <w:rPr>
          <w:rFonts w:ascii="Times New Roman" w:eastAsia="MS Mincho" w:hAnsi="Times New Roman"/>
        </w:rPr>
        <w:t xml:space="preserve">eventually </w:t>
      </w:r>
      <w:r w:rsidRPr="005F06A8">
        <w:rPr>
          <w:rFonts w:ascii="Times New Roman" w:eastAsia="MS Mincho" w:hAnsi="Times New Roman"/>
        </w:rPr>
        <w:t>accommodate the water spill</w:t>
      </w:r>
      <w:r>
        <w:rPr>
          <w:rFonts w:ascii="Times New Roman" w:eastAsia="MS Mincho" w:hAnsi="Times New Roman"/>
        </w:rPr>
        <w:t>ed from the</w:t>
      </w:r>
      <w:r w:rsidRPr="005F06A8">
        <w:rPr>
          <w:rFonts w:ascii="Times New Roman" w:eastAsia="MS Mincho" w:hAnsi="Times New Roman"/>
        </w:rPr>
        <w:t xml:space="preserve"> tank.</w:t>
      </w:r>
      <w:r>
        <w:rPr>
          <w:rFonts w:ascii="Times New Roman" w:eastAsia="MS Mincho" w:hAnsi="Times New Roman"/>
        </w:rPr>
        <w:t xml:space="preserve"> </w:t>
      </w:r>
      <w:r w:rsidRPr="00351F88">
        <w:rPr>
          <w:rFonts w:ascii="Times New Roman" w:eastAsia="MS Mincho" w:hAnsi="Times New Roman"/>
        </w:rPr>
        <w:t xml:space="preserve">The characteristics of the </w:t>
      </w:r>
      <w:r>
        <w:rPr>
          <w:rFonts w:ascii="Times New Roman" w:eastAsia="MS Mincho" w:hAnsi="Times New Roman"/>
        </w:rPr>
        <w:t>assembly shall en</w:t>
      </w:r>
      <w:r w:rsidRPr="00351F88">
        <w:rPr>
          <w:rFonts w:ascii="Times New Roman" w:eastAsia="MS Mincho" w:hAnsi="Times New Roman"/>
        </w:rPr>
        <w:t>sure sub</w:t>
      </w:r>
      <w:r>
        <w:rPr>
          <w:rFonts w:ascii="Times New Roman" w:eastAsia="MS Mincho" w:hAnsi="Times New Roman"/>
        </w:rPr>
        <w:t>-</w:t>
      </w:r>
      <w:r w:rsidRPr="00351F88">
        <w:rPr>
          <w:rFonts w:ascii="Times New Roman" w:eastAsia="MS Mincho" w:hAnsi="Times New Roman"/>
        </w:rPr>
        <w:t>criticality for which there is no need for control and regulation</w:t>
      </w:r>
      <w:r>
        <w:rPr>
          <w:rFonts w:ascii="Times New Roman" w:eastAsia="MS Mincho" w:hAnsi="Times New Roman"/>
        </w:rPr>
        <w:t>.</w:t>
      </w:r>
    </w:p>
    <w:p w:rsidR="0059468A" w:rsidRDefault="0059468A" w:rsidP="0059468A">
      <w:pPr>
        <w:ind w:right="-1"/>
        <w:jc w:val="both"/>
        <w:rPr>
          <w:rFonts w:ascii="Times New Roman" w:eastAsia="MS Mincho" w:hAnsi="Times New Roman"/>
        </w:rPr>
      </w:pPr>
    </w:p>
    <w:p w:rsidR="0079767B" w:rsidRDefault="0079767B" w:rsidP="0059468A">
      <w:pPr>
        <w:ind w:right="-1"/>
        <w:jc w:val="both"/>
        <w:rPr>
          <w:rFonts w:ascii="Times New Roman" w:eastAsia="MS Mincho" w:hAnsi="Times New Roman"/>
        </w:rPr>
      </w:pPr>
    </w:p>
    <w:p w:rsidR="0059468A" w:rsidRPr="0059468A" w:rsidRDefault="0059468A" w:rsidP="0059468A">
      <w:pPr>
        <w:pStyle w:val="Paragrafoelenco"/>
        <w:numPr>
          <w:ilvl w:val="0"/>
          <w:numId w:val="6"/>
        </w:numPr>
        <w:spacing w:line="360" w:lineRule="auto"/>
        <w:ind w:right="-1"/>
        <w:jc w:val="both"/>
        <w:rPr>
          <w:rFonts w:ascii="Times New Roman" w:eastAsia="MS Mincho" w:hAnsi="Times New Roman"/>
          <w:b/>
        </w:rPr>
      </w:pPr>
      <w:r>
        <w:rPr>
          <w:rFonts w:ascii="Times New Roman" w:eastAsia="MS Mincho" w:hAnsi="Times New Roman"/>
          <w:b/>
        </w:rPr>
        <w:t>Request of licence update</w:t>
      </w:r>
    </w:p>
    <w:p w:rsidR="005B33B7" w:rsidRDefault="0011239E" w:rsidP="009B398D">
      <w:pPr>
        <w:ind w:right="-1"/>
        <w:jc w:val="both"/>
        <w:rPr>
          <w:rFonts w:ascii="Times New Roman" w:hAnsi="Times New Roman"/>
          <w:color w:val="222222"/>
        </w:rPr>
      </w:pPr>
      <w:r>
        <w:rPr>
          <w:rStyle w:val="hps"/>
        </w:rPr>
        <w:t>T</w:t>
      </w:r>
      <w:r w:rsidR="0055075D">
        <w:rPr>
          <w:rStyle w:val="hps"/>
        </w:rPr>
        <w:t>he</w:t>
      </w:r>
      <w:r>
        <w:rPr>
          <w:rStyle w:val="hps"/>
        </w:rPr>
        <w:t xml:space="preserve"> last operating li</w:t>
      </w:r>
      <w:bookmarkStart w:id="0" w:name="_GoBack"/>
      <w:bookmarkEnd w:id="0"/>
      <w:r>
        <w:rPr>
          <w:rStyle w:val="hps"/>
        </w:rPr>
        <w:t>cenc</w:t>
      </w:r>
      <w:r w:rsidR="0055075D">
        <w:rPr>
          <w:rStyle w:val="hps"/>
        </w:rPr>
        <w:t>e</w:t>
      </w:r>
      <w:r w:rsidR="0055075D">
        <w:t xml:space="preserve"> </w:t>
      </w:r>
      <w:r w:rsidR="0055075D">
        <w:rPr>
          <w:rStyle w:val="hps"/>
        </w:rPr>
        <w:t>was</w:t>
      </w:r>
      <w:r w:rsidR="0055075D">
        <w:t xml:space="preserve"> </w:t>
      </w:r>
      <w:r w:rsidR="0055075D">
        <w:rPr>
          <w:rStyle w:val="hps"/>
        </w:rPr>
        <w:t>issued</w:t>
      </w:r>
      <w:r w:rsidR="0055075D">
        <w:t xml:space="preserve"> </w:t>
      </w:r>
      <w:r w:rsidR="0055075D">
        <w:rPr>
          <w:rStyle w:val="hps"/>
        </w:rPr>
        <w:t>in accordance with Art</w:t>
      </w:r>
      <w:r w:rsidR="0055075D">
        <w:t xml:space="preserve">. </w:t>
      </w:r>
      <w:r w:rsidR="0055075D">
        <w:rPr>
          <w:rStyle w:val="hps"/>
        </w:rPr>
        <w:t>11</w:t>
      </w:r>
      <w:r w:rsidR="0055075D">
        <w:t xml:space="preserve"> </w:t>
      </w:r>
      <w:r w:rsidR="0055075D">
        <w:rPr>
          <w:rStyle w:val="hps"/>
        </w:rPr>
        <w:t>Law of 31</w:t>
      </w:r>
      <w:r w:rsidR="0055075D">
        <w:t xml:space="preserve"> </w:t>
      </w:r>
      <w:r w:rsidR="0055075D">
        <w:rPr>
          <w:rStyle w:val="hps"/>
        </w:rPr>
        <w:t>December 1962 n</w:t>
      </w:r>
      <w:r w:rsidR="0055075D">
        <w:t>.</w:t>
      </w:r>
      <w:r w:rsidR="0055075D">
        <w:rPr>
          <w:rStyle w:val="hps"/>
        </w:rPr>
        <w:t>1860</w:t>
      </w:r>
      <w:r>
        <w:rPr>
          <w:rStyle w:val="hps"/>
        </w:rPr>
        <w:t>. Today</w:t>
      </w:r>
      <w:r w:rsidR="0044428D">
        <w:rPr>
          <w:rStyle w:val="hps"/>
        </w:rPr>
        <w:t>,</w:t>
      </w:r>
      <w:r>
        <w:rPr>
          <w:rStyle w:val="hps"/>
        </w:rPr>
        <w:t xml:space="preserve"> </w:t>
      </w:r>
      <w:r w:rsidRPr="00756DCA">
        <w:rPr>
          <w:rStyle w:val="hps"/>
        </w:rPr>
        <w:t>u</w:t>
      </w:r>
      <w:r w:rsidR="0059468A" w:rsidRPr="00756DCA">
        <w:rPr>
          <w:rFonts w:ascii="Times New Roman" w:hAnsi="Times New Roman"/>
        </w:rPr>
        <w:t xml:space="preserve">pdate of the </w:t>
      </w:r>
      <w:r w:rsidR="00662025" w:rsidRPr="00756DCA">
        <w:rPr>
          <w:rFonts w:ascii="Times New Roman" w:hAnsi="Times New Roman"/>
        </w:rPr>
        <w:t>licenc</w:t>
      </w:r>
      <w:r w:rsidR="0059468A" w:rsidRPr="00756DCA">
        <w:rPr>
          <w:rFonts w:ascii="Times New Roman" w:hAnsi="Times New Roman"/>
        </w:rPr>
        <w:t>e is request</w:t>
      </w:r>
      <w:r w:rsidR="007D3B8C" w:rsidRPr="0094686C">
        <w:rPr>
          <w:rFonts w:ascii="Times New Roman" w:hAnsi="Times New Roman"/>
        </w:rPr>
        <w:t>ed</w:t>
      </w:r>
      <w:r w:rsidR="0059468A" w:rsidRPr="00756DCA">
        <w:rPr>
          <w:rFonts w:ascii="Times New Roman" w:hAnsi="Times New Roman"/>
        </w:rPr>
        <w:t xml:space="preserve"> in compliance </w:t>
      </w:r>
      <w:r w:rsidR="003D1EA2">
        <w:rPr>
          <w:rFonts w:ascii="Times New Roman" w:hAnsi="Times New Roman"/>
        </w:rPr>
        <w:t>with</w:t>
      </w:r>
      <w:r w:rsidR="0059468A" w:rsidRPr="00756DCA">
        <w:rPr>
          <w:rFonts w:ascii="Times New Roman" w:hAnsi="Times New Roman"/>
        </w:rPr>
        <w:t xml:space="preserve"> Italian legislation </w:t>
      </w:r>
      <w:proofErr w:type="spellStart"/>
      <w:r w:rsidR="0059468A" w:rsidRPr="00756DCA">
        <w:rPr>
          <w:rFonts w:ascii="Times New Roman" w:hAnsi="Times New Roman"/>
        </w:rPr>
        <w:t>D.Lgs</w:t>
      </w:r>
      <w:proofErr w:type="spellEnd"/>
      <w:r w:rsidR="0059468A" w:rsidRPr="00756DCA">
        <w:rPr>
          <w:rFonts w:ascii="Times New Roman" w:hAnsi="Times New Roman"/>
        </w:rPr>
        <w:t xml:space="preserve"> 17 March 1995 n.230 art. 52</w:t>
      </w:r>
      <w:r w:rsidR="003D1EA2">
        <w:rPr>
          <w:rFonts w:ascii="Times New Roman" w:hAnsi="Times New Roman"/>
        </w:rPr>
        <w:t>,</w:t>
      </w:r>
      <w:r w:rsidR="0059468A" w:rsidRPr="00756DCA">
        <w:rPr>
          <w:rFonts w:ascii="Times New Roman" w:hAnsi="Times New Roman"/>
        </w:rPr>
        <w:t xml:space="preserve"> </w:t>
      </w:r>
      <w:r w:rsidR="0059468A" w:rsidRPr="00756DCA">
        <w:rPr>
          <w:rStyle w:val="hps"/>
        </w:rPr>
        <w:t xml:space="preserve">implementation of </w:t>
      </w:r>
      <w:r w:rsidR="0059468A" w:rsidRPr="00756DCA">
        <w:rPr>
          <w:rFonts w:ascii="Times New Roman" w:hAnsi="Times New Roman"/>
        </w:rPr>
        <w:t>89/618/</w:t>
      </w:r>
      <w:proofErr w:type="spellStart"/>
      <w:r w:rsidR="0059468A" w:rsidRPr="00756DCA">
        <w:rPr>
          <w:rFonts w:ascii="Times New Roman" w:hAnsi="Times New Roman"/>
        </w:rPr>
        <w:t>Euratom</w:t>
      </w:r>
      <w:proofErr w:type="spellEnd"/>
      <w:r w:rsidR="0059468A" w:rsidRPr="00756DCA">
        <w:rPr>
          <w:rFonts w:ascii="Times New Roman" w:hAnsi="Times New Roman"/>
        </w:rPr>
        <w:t>, 90/641/</w:t>
      </w:r>
      <w:proofErr w:type="spellStart"/>
      <w:r w:rsidR="0059468A" w:rsidRPr="00756DCA">
        <w:rPr>
          <w:rFonts w:ascii="Times New Roman" w:hAnsi="Times New Roman"/>
        </w:rPr>
        <w:t>Euratom</w:t>
      </w:r>
      <w:proofErr w:type="spellEnd"/>
      <w:r w:rsidR="0059468A" w:rsidRPr="00756DCA">
        <w:rPr>
          <w:rFonts w:ascii="Times New Roman" w:hAnsi="Times New Roman"/>
        </w:rPr>
        <w:t>, 92/3/</w:t>
      </w:r>
      <w:proofErr w:type="spellStart"/>
      <w:r w:rsidR="0059468A" w:rsidRPr="00756DCA">
        <w:rPr>
          <w:rFonts w:ascii="Times New Roman" w:hAnsi="Times New Roman"/>
        </w:rPr>
        <w:t>Euratom</w:t>
      </w:r>
      <w:proofErr w:type="spellEnd"/>
      <w:r w:rsidR="0059468A" w:rsidRPr="00756DCA">
        <w:rPr>
          <w:rFonts w:ascii="Times New Roman" w:hAnsi="Times New Roman"/>
        </w:rPr>
        <w:t xml:space="preserve"> e 96/29/</w:t>
      </w:r>
      <w:proofErr w:type="spellStart"/>
      <w:r w:rsidR="0059468A" w:rsidRPr="00756DCA">
        <w:rPr>
          <w:rFonts w:ascii="Times New Roman" w:hAnsi="Times New Roman"/>
        </w:rPr>
        <w:t>Euratom</w:t>
      </w:r>
      <w:proofErr w:type="spellEnd"/>
      <w:r w:rsidR="007D3B8C">
        <w:rPr>
          <w:rFonts w:ascii="Times New Roman" w:hAnsi="Times New Roman"/>
        </w:rPr>
        <w:t xml:space="preserve"> </w:t>
      </w:r>
      <w:r w:rsidR="007D3B8C" w:rsidRPr="0094686C">
        <w:rPr>
          <w:rStyle w:val="hps"/>
        </w:rPr>
        <w:t>directives</w:t>
      </w:r>
      <w:r w:rsidR="0059468A" w:rsidRPr="00756DCA">
        <w:rPr>
          <w:rFonts w:ascii="Times New Roman" w:hAnsi="Times New Roman"/>
        </w:rPr>
        <w:t>.</w:t>
      </w:r>
      <w:r w:rsidR="0059468A">
        <w:rPr>
          <w:rFonts w:ascii="Times New Roman" w:hAnsi="Times New Roman"/>
        </w:rPr>
        <w:t xml:space="preserve"> </w:t>
      </w:r>
      <w:r w:rsidR="0059468A">
        <w:rPr>
          <w:rFonts w:ascii="Times New Roman" w:eastAsia="MS Mincho" w:hAnsi="Times New Roman"/>
        </w:rPr>
        <w:t xml:space="preserve">The present authorization released </w:t>
      </w:r>
      <w:r w:rsidR="0059468A" w:rsidRPr="00DC5C6E">
        <w:rPr>
          <w:rStyle w:val="hps"/>
          <w:rFonts w:ascii="Times New Roman" w:hAnsi="Times New Roman"/>
          <w:color w:val="222222"/>
        </w:rPr>
        <w:t xml:space="preserve">by the </w:t>
      </w:r>
      <w:r w:rsidR="0059468A">
        <w:rPr>
          <w:rStyle w:val="hps"/>
          <w:rFonts w:ascii="Times New Roman" w:hAnsi="Times New Roman"/>
          <w:color w:val="222222"/>
        </w:rPr>
        <w:t xml:space="preserve">Italian </w:t>
      </w:r>
      <w:r w:rsidR="0059468A" w:rsidRPr="00DC5C6E">
        <w:rPr>
          <w:rStyle w:val="hps"/>
          <w:rFonts w:ascii="Times New Roman" w:hAnsi="Times New Roman"/>
          <w:color w:val="222222"/>
        </w:rPr>
        <w:t>Ministry</w:t>
      </w:r>
      <w:r w:rsidR="0059468A" w:rsidRPr="00DC5C6E">
        <w:rPr>
          <w:rFonts w:ascii="Times New Roman" w:hAnsi="Times New Roman"/>
          <w:color w:val="222222"/>
        </w:rPr>
        <w:t xml:space="preserve"> </w:t>
      </w:r>
      <w:r w:rsidR="0059468A" w:rsidRPr="00DC5C6E">
        <w:rPr>
          <w:rStyle w:val="hps"/>
          <w:rFonts w:ascii="Times New Roman" w:hAnsi="Times New Roman"/>
          <w:color w:val="222222"/>
        </w:rPr>
        <w:t>of Economic Development</w:t>
      </w:r>
      <w:r w:rsidR="0059468A" w:rsidRPr="00DC5C6E">
        <w:rPr>
          <w:rFonts w:ascii="Times New Roman" w:hAnsi="Times New Roman"/>
          <w:color w:val="222222"/>
        </w:rPr>
        <w:t xml:space="preserve"> </w:t>
      </w:r>
      <w:r w:rsidR="0059468A">
        <w:rPr>
          <w:rFonts w:ascii="Times New Roman" w:hAnsi="Times New Roman"/>
          <w:color w:val="222222"/>
        </w:rPr>
        <w:t>(</w:t>
      </w:r>
      <w:r w:rsidR="0059468A" w:rsidRPr="00DC5C6E">
        <w:rPr>
          <w:rStyle w:val="hps"/>
          <w:rFonts w:ascii="Times New Roman" w:hAnsi="Times New Roman"/>
          <w:color w:val="222222"/>
        </w:rPr>
        <w:t>Prot.</w:t>
      </w:r>
      <w:r w:rsidR="0059468A" w:rsidRPr="00DC5C6E">
        <w:rPr>
          <w:rFonts w:ascii="Times New Roman" w:hAnsi="Times New Roman"/>
          <w:color w:val="222222"/>
        </w:rPr>
        <w:t xml:space="preserve"> </w:t>
      </w:r>
      <w:r w:rsidR="0059468A" w:rsidRPr="00DC5C6E">
        <w:rPr>
          <w:rStyle w:val="hps"/>
          <w:rFonts w:ascii="Times New Roman" w:hAnsi="Times New Roman"/>
          <w:color w:val="222222"/>
        </w:rPr>
        <w:t>n</w:t>
      </w:r>
      <w:r w:rsidR="0059468A" w:rsidRPr="00DC5C6E">
        <w:rPr>
          <w:rFonts w:ascii="Times New Roman" w:hAnsi="Times New Roman"/>
          <w:color w:val="222222"/>
        </w:rPr>
        <w:t xml:space="preserve">. </w:t>
      </w:r>
      <w:r w:rsidR="0059468A" w:rsidRPr="00DC5C6E">
        <w:rPr>
          <w:rStyle w:val="hps"/>
          <w:rFonts w:ascii="Times New Roman" w:hAnsi="Times New Roman"/>
          <w:color w:val="222222"/>
        </w:rPr>
        <w:t>000015521</w:t>
      </w:r>
      <w:r w:rsidR="0059468A" w:rsidRPr="00DC5C6E">
        <w:rPr>
          <w:rFonts w:ascii="Times New Roman" w:hAnsi="Times New Roman"/>
          <w:color w:val="222222"/>
        </w:rPr>
        <w:t xml:space="preserve"> </w:t>
      </w:r>
      <w:r w:rsidR="0059468A" w:rsidRPr="00DC5C6E">
        <w:rPr>
          <w:rStyle w:val="hps"/>
          <w:rFonts w:ascii="Times New Roman" w:hAnsi="Times New Roman"/>
          <w:color w:val="222222"/>
        </w:rPr>
        <w:t>dated 26</w:t>
      </w:r>
      <w:r w:rsidR="0059468A" w:rsidRPr="00DC5C6E">
        <w:rPr>
          <w:rFonts w:ascii="Times New Roman" w:hAnsi="Times New Roman"/>
          <w:color w:val="222222"/>
        </w:rPr>
        <w:t xml:space="preserve"> </w:t>
      </w:r>
      <w:r w:rsidR="0059468A" w:rsidRPr="00DC5C6E">
        <w:rPr>
          <w:rStyle w:val="hps"/>
          <w:rFonts w:ascii="Times New Roman" w:hAnsi="Times New Roman"/>
          <w:color w:val="222222"/>
        </w:rPr>
        <w:t>July 2013</w:t>
      </w:r>
      <w:r w:rsidR="0059468A">
        <w:rPr>
          <w:rStyle w:val="hps"/>
          <w:rFonts w:ascii="Times New Roman" w:hAnsi="Times New Roman"/>
          <w:color w:val="222222"/>
        </w:rPr>
        <w:t xml:space="preserve">) </w:t>
      </w:r>
      <w:r w:rsidR="0059468A">
        <w:rPr>
          <w:rFonts w:ascii="Times New Roman" w:eastAsia="MS Mincho" w:hAnsi="Times New Roman"/>
        </w:rPr>
        <w:t xml:space="preserve">foreseen a periodic </w:t>
      </w:r>
      <w:r w:rsidR="00DC5C6E" w:rsidRPr="00DC5C6E">
        <w:rPr>
          <w:rStyle w:val="hps"/>
          <w:rFonts w:ascii="Times New Roman" w:hAnsi="Times New Roman"/>
          <w:color w:val="222222"/>
        </w:rPr>
        <w:t>safety assessment</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for</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the subcritical</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SM-</w:t>
      </w:r>
      <w:r w:rsidR="00DC5C6E" w:rsidRPr="00DC5C6E">
        <w:rPr>
          <w:rFonts w:ascii="Times New Roman" w:hAnsi="Times New Roman"/>
          <w:color w:val="222222"/>
        </w:rPr>
        <w:t xml:space="preserve">1 multiplying </w:t>
      </w:r>
      <w:r w:rsidR="00E34147">
        <w:rPr>
          <w:rFonts w:ascii="Times New Roman" w:hAnsi="Times New Roman"/>
          <w:color w:val="222222"/>
        </w:rPr>
        <w:t>assembly</w:t>
      </w:r>
      <w:r w:rsidR="00DC5C6E" w:rsidRPr="00DC5C6E">
        <w:rPr>
          <w:rFonts w:ascii="Times New Roman" w:hAnsi="Times New Roman"/>
          <w:color w:val="222222"/>
        </w:rPr>
        <w:t xml:space="preserve"> of the University of </w:t>
      </w:r>
      <w:r w:rsidR="00DC5C6E" w:rsidRPr="00DC5C6E">
        <w:rPr>
          <w:rStyle w:val="hps"/>
          <w:rFonts w:ascii="Times New Roman" w:hAnsi="Times New Roman"/>
          <w:color w:val="222222"/>
        </w:rPr>
        <w:t>Pavia</w:t>
      </w:r>
      <w:r w:rsidR="00C63C22">
        <w:rPr>
          <w:rStyle w:val="hps"/>
          <w:rFonts w:ascii="Times New Roman" w:hAnsi="Times New Roman"/>
          <w:color w:val="222222"/>
        </w:rPr>
        <w:t xml:space="preserve"> </w:t>
      </w:r>
      <w:r w:rsidR="00C63C22" w:rsidRPr="0094686C">
        <w:rPr>
          <w:rStyle w:val="hps"/>
          <w:rFonts w:ascii="Times New Roman" w:hAnsi="Times New Roman"/>
        </w:rPr>
        <w:t>[1]</w:t>
      </w:r>
      <w:r w:rsidR="00BD1376" w:rsidRPr="0094686C">
        <w:rPr>
          <w:rStyle w:val="hps"/>
          <w:rFonts w:ascii="Times New Roman" w:hAnsi="Times New Roman"/>
        </w:rPr>
        <w:t xml:space="preserve">. </w:t>
      </w:r>
      <w:r w:rsidR="00BD1376">
        <w:rPr>
          <w:rStyle w:val="hps"/>
          <w:rFonts w:ascii="Times New Roman" w:hAnsi="Times New Roman"/>
          <w:color w:val="222222"/>
        </w:rPr>
        <w:t xml:space="preserve">The assessment </w:t>
      </w:r>
      <w:r w:rsidR="00BD1376">
        <w:rPr>
          <w:rFonts w:ascii="Times New Roman" w:hAnsi="Times New Roman"/>
          <w:color w:val="222222"/>
        </w:rPr>
        <w:t>takes</w:t>
      </w:r>
      <w:r w:rsidR="00BD1376" w:rsidRPr="00DC5C6E">
        <w:rPr>
          <w:rStyle w:val="hps"/>
          <w:rFonts w:ascii="Times New Roman" w:hAnsi="Times New Roman"/>
          <w:color w:val="222222"/>
        </w:rPr>
        <w:t xml:space="preserve"> into account the</w:t>
      </w:r>
      <w:r w:rsidR="00BD1376" w:rsidRPr="00DC5C6E">
        <w:rPr>
          <w:rFonts w:ascii="Times New Roman" w:hAnsi="Times New Roman"/>
          <w:color w:val="222222"/>
        </w:rPr>
        <w:t xml:space="preserve"> </w:t>
      </w:r>
      <w:r w:rsidR="00BD1376" w:rsidRPr="00DC5C6E">
        <w:rPr>
          <w:rStyle w:val="hps"/>
          <w:rFonts w:ascii="Times New Roman" w:hAnsi="Times New Roman"/>
          <w:color w:val="222222"/>
        </w:rPr>
        <w:t>recommendations</w:t>
      </w:r>
      <w:r w:rsidR="00DC5C6E" w:rsidRPr="00DC5C6E">
        <w:rPr>
          <w:rStyle w:val="hps"/>
          <w:rFonts w:ascii="Times New Roman" w:hAnsi="Times New Roman"/>
          <w:color w:val="222222"/>
        </w:rPr>
        <w:t xml:space="preserve"> of the</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"Code</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of Conduct</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on</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Safety Research</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Reactors</w:t>
      </w:r>
      <w:r w:rsidR="00DC5C6E" w:rsidRPr="00DC5C6E">
        <w:rPr>
          <w:rFonts w:ascii="Times New Roman" w:hAnsi="Times New Roman"/>
          <w:color w:val="222222"/>
        </w:rPr>
        <w:t>"</w:t>
      </w:r>
      <w:r w:rsidR="00EA41A8">
        <w:rPr>
          <w:rFonts w:ascii="Times New Roman" w:hAnsi="Times New Roman"/>
          <w:color w:val="222222"/>
        </w:rPr>
        <w:t xml:space="preserve"> </w:t>
      </w:r>
      <w:r w:rsidR="008D7774" w:rsidRPr="0094686C">
        <w:rPr>
          <w:rFonts w:ascii="Times New Roman" w:hAnsi="Times New Roman"/>
        </w:rPr>
        <w:t>[2</w:t>
      </w:r>
      <w:r w:rsidR="00EA41A8" w:rsidRPr="0094686C">
        <w:rPr>
          <w:rFonts w:ascii="Times New Roman" w:hAnsi="Times New Roman"/>
        </w:rPr>
        <w:t>]</w:t>
      </w:r>
      <w:r w:rsidR="00DC5C6E" w:rsidRPr="0094686C">
        <w:rPr>
          <w:rFonts w:ascii="Times New Roman" w:hAnsi="Times New Roman"/>
        </w:rPr>
        <w:t xml:space="preserve"> </w:t>
      </w:r>
      <w:r w:rsidR="00DC5C6E" w:rsidRPr="00DC5C6E">
        <w:rPr>
          <w:rStyle w:val="hps"/>
          <w:rFonts w:ascii="Times New Roman" w:hAnsi="Times New Roman"/>
          <w:color w:val="222222"/>
        </w:rPr>
        <w:t>approved by</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the</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IAEA</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Board of Governors</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in March 2004</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and approved</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by the General Conference</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in</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resolution</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GC (</w:t>
      </w:r>
      <w:r w:rsidR="00DC5C6E" w:rsidRPr="00DC5C6E">
        <w:rPr>
          <w:rFonts w:ascii="Times New Roman" w:hAnsi="Times New Roman"/>
          <w:color w:val="222222"/>
        </w:rPr>
        <w:t xml:space="preserve">48) </w:t>
      </w:r>
      <w:r w:rsidR="00DC5C6E" w:rsidRPr="00DC5C6E">
        <w:rPr>
          <w:rStyle w:val="hps"/>
          <w:rFonts w:ascii="Times New Roman" w:hAnsi="Times New Roman"/>
          <w:color w:val="222222"/>
        </w:rPr>
        <w:t>/RES/10.A.8</w:t>
      </w:r>
      <w:r w:rsidR="00DC5C6E" w:rsidRPr="00DC5C6E">
        <w:rPr>
          <w:rFonts w:ascii="Times New Roman" w:hAnsi="Times New Roman"/>
          <w:color w:val="222222"/>
        </w:rPr>
        <w:t xml:space="preserve"> </w:t>
      </w:r>
      <w:r w:rsidR="00DC5C6E" w:rsidRPr="00DC5C6E">
        <w:rPr>
          <w:rStyle w:val="hps"/>
          <w:rFonts w:ascii="Times New Roman" w:hAnsi="Times New Roman"/>
          <w:color w:val="222222"/>
        </w:rPr>
        <w:t>in September 2004</w:t>
      </w:r>
      <w:r w:rsidR="00DC5C6E" w:rsidRPr="00DC5C6E">
        <w:rPr>
          <w:rFonts w:ascii="Times New Roman" w:hAnsi="Times New Roman"/>
          <w:color w:val="222222"/>
        </w:rPr>
        <w:t>.</w:t>
      </w:r>
      <w:r w:rsidR="00DD354F">
        <w:rPr>
          <w:rFonts w:ascii="Times New Roman" w:hAnsi="Times New Roman"/>
          <w:color w:val="222222"/>
        </w:rPr>
        <w:t xml:space="preserve"> </w:t>
      </w:r>
      <w:r w:rsidR="00662025" w:rsidRPr="00BC679C">
        <w:rPr>
          <w:rFonts w:ascii="Times New Roman" w:hAnsi="Times New Roman"/>
          <w:color w:val="222222"/>
        </w:rPr>
        <w:t>The Rector of Pavia University, as owner, submit</w:t>
      </w:r>
      <w:r w:rsidR="007D3B8C" w:rsidRPr="00BC679C">
        <w:rPr>
          <w:rFonts w:ascii="Times New Roman" w:hAnsi="Times New Roman"/>
        </w:rPr>
        <w:t>s</w:t>
      </w:r>
      <w:r w:rsidR="00662025" w:rsidRPr="00BC679C">
        <w:rPr>
          <w:rFonts w:ascii="Times New Roman" w:hAnsi="Times New Roman"/>
          <w:color w:val="222222"/>
        </w:rPr>
        <w:t xml:space="preserve"> the request </w:t>
      </w:r>
      <w:r w:rsidR="003D1EA2" w:rsidRPr="00BC679C">
        <w:rPr>
          <w:rFonts w:ascii="Times New Roman" w:hAnsi="Times New Roman"/>
          <w:color w:val="222222"/>
        </w:rPr>
        <w:t xml:space="preserve">of update </w:t>
      </w:r>
      <w:r w:rsidR="00662025" w:rsidRPr="00BC679C">
        <w:rPr>
          <w:rFonts w:ascii="Times New Roman" w:hAnsi="Times New Roman"/>
          <w:color w:val="222222"/>
        </w:rPr>
        <w:t xml:space="preserve">of </w:t>
      </w:r>
      <w:r w:rsidR="003D1EA2" w:rsidRPr="00BC679C">
        <w:rPr>
          <w:rFonts w:ascii="Times New Roman" w:hAnsi="Times New Roman"/>
          <w:color w:val="222222"/>
        </w:rPr>
        <w:t>the licenc</w:t>
      </w:r>
      <w:r w:rsidR="00662025" w:rsidRPr="00BC679C">
        <w:rPr>
          <w:rFonts w:ascii="Times New Roman" w:hAnsi="Times New Roman"/>
          <w:color w:val="222222"/>
        </w:rPr>
        <w:t xml:space="preserve">e </w:t>
      </w:r>
      <w:r w:rsidR="00662025" w:rsidRPr="00BC679C">
        <w:rPr>
          <w:rFonts w:ascii="Times New Roman" w:hAnsi="Times New Roman"/>
        </w:rPr>
        <w:t xml:space="preserve">to </w:t>
      </w:r>
      <w:r w:rsidR="007D3B8C" w:rsidRPr="00BC679C">
        <w:rPr>
          <w:rFonts w:ascii="Times New Roman" w:hAnsi="Times New Roman"/>
        </w:rPr>
        <w:t xml:space="preserve">the </w:t>
      </w:r>
      <w:r w:rsidR="00662025" w:rsidRPr="00BC679C">
        <w:rPr>
          <w:rFonts w:ascii="Times New Roman" w:hAnsi="Times New Roman"/>
          <w:color w:val="222222"/>
        </w:rPr>
        <w:t xml:space="preserve">Italian Ministry of Economic Development together with update </w:t>
      </w:r>
      <w:r w:rsidR="003D1EA2" w:rsidRPr="00BC679C">
        <w:rPr>
          <w:rFonts w:ascii="Times New Roman" w:hAnsi="Times New Roman"/>
          <w:color w:val="222222"/>
        </w:rPr>
        <w:t xml:space="preserve">of </w:t>
      </w:r>
      <w:r w:rsidR="00662025" w:rsidRPr="00BC679C">
        <w:rPr>
          <w:rFonts w:ascii="Times New Roman" w:hAnsi="Times New Roman"/>
          <w:color w:val="222222"/>
        </w:rPr>
        <w:t xml:space="preserve">safety assessment, </w:t>
      </w:r>
      <w:r w:rsidR="003D1EA2" w:rsidRPr="00BC679C">
        <w:rPr>
          <w:rFonts w:ascii="Times New Roman" w:hAnsi="Times New Roman"/>
          <w:color w:val="222222"/>
        </w:rPr>
        <w:t>referring</w:t>
      </w:r>
      <w:r w:rsidR="00662025" w:rsidRPr="00BC679C">
        <w:rPr>
          <w:rFonts w:ascii="Times New Roman" w:hAnsi="Times New Roman"/>
          <w:color w:val="222222"/>
        </w:rPr>
        <w:t xml:space="preserve"> to </w:t>
      </w:r>
      <w:r w:rsidR="0094686C" w:rsidRPr="00A55154">
        <w:rPr>
          <w:rFonts w:ascii="Times New Roman" w:hAnsi="Times New Roman"/>
        </w:rPr>
        <w:t>the</w:t>
      </w:r>
      <w:r w:rsidR="007D3B8C" w:rsidRPr="00BC679C">
        <w:rPr>
          <w:rFonts w:ascii="Times New Roman" w:hAnsi="Times New Roman"/>
          <w:color w:val="222222"/>
        </w:rPr>
        <w:t xml:space="preserve"> </w:t>
      </w:r>
      <w:r w:rsidR="00662025" w:rsidRPr="00BC679C">
        <w:rPr>
          <w:rFonts w:ascii="Times New Roman" w:hAnsi="Times New Roman"/>
          <w:color w:val="222222"/>
        </w:rPr>
        <w:t xml:space="preserve">appropriate </w:t>
      </w:r>
      <w:r w:rsidR="00C51672" w:rsidRPr="00BC679C">
        <w:rPr>
          <w:rFonts w:ascii="Times New Roman" w:hAnsi="Times New Roman"/>
          <w:color w:val="222222"/>
        </w:rPr>
        <w:t>article of la</w:t>
      </w:r>
      <w:r w:rsidR="00662025" w:rsidRPr="00BC679C">
        <w:rPr>
          <w:rFonts w:ascii="Times New Roman" w:hAnsi="Times New Roman"/>
          <w:color w:val="222222"/>
        </w:rPr>
        <w:t xml:space="preserve">w and </w:t>
      </w:r>
      <w:r w:rsidR="007D3B8C" w:rsidRPr="00A55154">
        <w:rPr>
          <w:rFonts w:ascii="Times New Roman" w:hAnsi="Times New Roman"/>
        </w:rPr>
        <w:t>to</w:t>
      </w:r>
      <w:r w:rsidR="007D3B8C" w:rsidRPr="00BC679C">
        <w:rPr>
          <w:rFonts w:ascii="Times New Roman" w:hAnsi="Times New Roman"/>
          <w:color w:val="222222"/>
        </w:rPr>
        <w:t xml:space="preserve"> </w:t>
      </w:r>
      <w:r w:rsidR="00662025" w:rsidRPr="00BC679C">
        <w:rPr>
          <w:rFonts w:ascii="Times New Roman" w:hAnsi="Times New Roman"/>
          <w:color w:val="222222"/>
        </w:rPr>
        <w:t>the update of plant documentation</w:t>
      </w:r>
      <w:r w:rsidR="00662025">
        <w:rPr>
          <w:rFonts w:ascii="Times New Roman" w:hAnsi="Times New Roman"/>
          <w:color w:val="222222"/>
        </w:rPr>
        <w:t xml:space="preserve"> (</w:t>
      </w:r>
      <w:r w:rsidR="003D1EA2" w:rsidRPr="003D1EA2">
        <w:rPr>
          <w:rFonts w:ascii="Times New Roman" w:eastAsia="MS Mincho" w:hAnsi="Times New Roman"/>
          <w:iCs/>
        </w:rPr>
        <w:t>Operational limits and conditions</w:t>
      </w:r>
      <w:r w:rsidR="0055075D">
        <w:rPr>
          <w:rStyle w:val="hps"/>
        </w:rPr>
        <w:t>,</w:t>
      </w:r>
      <w:r w:rsidR="0055075D">
        <w:t xml:space="preserve"> Radioprotection</w:t>
      </w:r>
      <w:r w:rsidR="00FF564D">
        <w:t xml:space="preserve"> Instruction</w:t>
      </w:r>
      <w:r w:rsidR="003D1EA2">
        <w:t>s</w:t>
      </w:r>
      <w:r w:rsidR="0055075D">
        <w:t xml:space="preserve">, </w:t>
      </w:r>
      <w:r w:rsidR="007643D2">
        <w:rPr>
          <w:rFonts w:ascii="Times New Roman" w:hAnsi="Times New Roman"/>
          <w:color w:val="222222"/>
        </w:rPr>
        <w:t>Technical Report on the Condition a</w:t>
      </w:r>
      <w:r w:rsidR="0055075D" w:rsidRPr="0055075D">
        <w:rPr>
          <w:rFonts w:ascii="Times New Roman" w:hAnsi="Times New Roman"/>
          <w:color w:val="222222"/>
        </w:rPr>
        <w:t>nd Operation</w:t>
      </w:r>
      <w:r w:rsidR="0055075D">
        <w:rPr>
          <w:rFonts w:ascii="Times New Roman" w:hAnsi="Times New Roman"/>
          <w:color w:val="222222"/>
        </w:rPr>
        <w:t xml:space="preserve">, </w:t>
      </w:r>
      <w:r w:rsidR="0055075D">
        <w:rPr>
          <w:rStyle w:val="hps"/>
        </w:rPr>
        <w:t>Operating Instructions</w:t>
      </w:r>
      <w:r w:rsidR="00756DCA">
        <w:rPr>
          <w:rStyle w:val="hps"/>
        </w:rPr>
        <w:t>, Emergency plan</w:t>
      </w:r>
      <w:r w:rsidR="0055075D">
        <w:rPr>
          <w:rStyle w:val="hps"/>
        </w:rPr>
        <w:t>)</w:t>
      </w:r>
      <w:r w:rsidR="003D1EA2">
        <w:rPr>
          <w:rStyle w:val="hps"/>
        </w:rPr>
        <w:t>.</w:t>
      </w:r>
      <w:r w:rsidR="004E6970" w:rsidRPr="00C808C0">
        <w:rPr>
          <w:rStyle w:val="hps"/>
        </w:rPr>
        <w:t xml:space="preserve"> </w:t>
      </w:r>
      <w:r w:rsidR="007D3B8C" w:rsidRPr="0016370D">
        <w:rPr>
          <w:rStyle w:val="hps"/>
        </w:rPr>
        <w:t>Furthermore,</w:t>
      </w:r>
      <w:r w:rsidR="007D3B8C">
        <w:rPr>
          <w:rStyle w:val="hps"/>
        </w:rPr>
        <w:t xml:space="preserve"> i</w:t>
      </w:r>
      <w:r w:rsidR="004E6970">
        <w:rPr>
          <w:rStyle w:val="hps"/>
        </w:rPr>
        <w:t>n</w:t>
      </w:r>
      <w:r w:rsidR="004E6970" w:rsidRPr="00C808C0">
        <w:rPr>
          <w:rStyle w:val="hps"/>
        </w:rPr>
        <w:t xml:space="preserve"> order</w:t>
      </w:r>
      <w:r w:rsidR="004E6970">
        <w:rPr>
          <w:rStyle w:val="hps"/>
        </w:rPr>
        <w:t xml:space="preserve"> to describe the facility</w:t>
      </w:r>
      <w:r w:rsidR="0016370D">
        <w:rPr>
          <w:rStyle w:val="hps"/>
        </w:rPr>
        <w:t>’s</w:t>
      </w:r>
      <w:r w:rsidR="004E6970">
        <w:rPr>
          <w:rStyle w:val="hps"/>
        </w:rPr>
        <w:t xml:space="preserve"> </w:t>
      </w:r>
      <w:r w:rsidR="00D063DD">
        <w:rPr>
          <w:rStyle w:val="hps"/>
        </w:rPr>
        <w:t>behaviour</w:t>
      </w:r>
      <w:r w:rsidR="004E6970">
        <w:rPr>
          <w:rStyle w:val="hps"/>
        </w:rPr>
        <w:t xml:space="preserve"> </w:t>
      </w:r>
      <w:r w:rsidR="004E6970" w:rsidRPr="0016370D">
        <w:rPr>
          <w:rStyle w:val="hps"/>
        </w:rPr>
        <w:t>and</w:t>
      </w:r>
      <w:r w:rsidR="007D3B8C" w:rsidRPr="0016370D">
        <w:rPr>
          <w:rStyle w:val="hps"/>
        </w:rPr>
        <w:t xml:space="preserve"> </w:t>
      </w:r>
      <w:r w:rsidR="004E6970">
        <w:rPr>
          <w:rStyle w:val="hps"/>
        </w:rPr>
        <w:t>draw up a strategic p</w:t>
      </w:r>
      <w:r w:rsidR="007D3B8C">
        <w:rPr>
          <w:rStyle w:val="hps"/>
        </w:rPr>
        <w:t xml:space="preserve">lan, a full characterization was </w:t>
      </w:r>
      <w:r w:rsidR="004E6970">
        <w:rPr>
          <w:rStyle w:val="hps"/>
        </w:rPr>
        <w:t>performed.</w:t>
      </w:r>
    </w:p>
    <w:p w:rsidR="00662025" w:rsidRDefault="00662025" w:rsidP="009B398D">
      <w:pPr>
        <w:ind w:right="-1"/>
        <w:jc w:val="both"/>
        <w:rPr>
          <w:rFonts w:ascii="Times New Roman" w:eastAsia="MS Mincho" w:hAnsi="Times New Roman"/>
        </w:rPr>
      </w:pPr>
    </w:p>
    <w:p w:rsidR="0079767B" w:rsidRPr="0055075D" w:rsidRDefault="0079767B" w:rsidP="009B398D">
      <w:pPr>
        <w:ind w:right="-1"/>
        <w:jc w:val="both"/>
        <w:rPr>
          <w:rFonts w:ascii="Times New Roman" w:eastAsia="MS Mincho" w:hAnsi="Times New Roman"/>
        </w:rPr>
      </w:pPr>
    </w:p>
    <w:p w:rsidR="00527DFF" w:rsidRPr="00DD354F" w:rsidRDefault="00527DFF" w:rsidP="00662025">
      <w:pPr>
        <w:pStyle w:val="Paragrafoelenco"/>
        <w:numPr>
          <w:ilvl w:val="0"/>
          <w:numId w:val="6"/>
        </w:numPr>
        <w:ind w:right="-1"/>
        <w:jc w:val="both"/>
        <w:rPr>
          <w:rStyle w:val="hps"/>
          <w:rFonts w:ascii="Times New Roman" w:hAnsi="Times New Roman"/>
          <w:b/>
          <w:color w:val="222222"/>
        </w:rPr>
      </w:pPr>
      <w:r w:rsidRPr="00DD354F">
        <w:rPr>
          <w:rStyle w:val="hps"/>
          <w:rFonts w:ascii="Times New Roman" w:hAnsi="Times New Roman"/>
          <w:b/>
          <w:color w:val="222222"/>
        </w:rPr>
        <w:t xml:space="preserve">Safety assessment </w:t>
      </w:r>
      <w:r w:rsidR="00E34147" w:rsidRPr="00DD354F">
        <w:rPr>
          <w:rStyle w:val="hps"/>
          <w:rFonts w:ascii="Times New Roman" w:hAnsi="Times New Roman"/>
          <w:b/>
          <w:color w:val="222222"/>
        </w:rPr>
        <w:t>update</w:t>
      </w:r>
    </w:p>
    <w:p w:rsidR="00E34147" w:rsidRPr="00527DFF" w:rsidRDefault="00E34147" w:rsidP="009B398D">
      <w:pPr>
        <w:ind w:right="-1"/>
        <w:jc w:val="both"/>
        <w:rPr>
          <w:rFonts w:ascii="Times New Roman" w:hAnsi="Times New Roman"/>
          <w:color w:val="222222"/>
        </w:rPr>
      </w:pPr>
    </w:p>
    <w:p w:rsidR="00527DFF" w:rsidRDefault="00527DFF" w:rsidP="009B398D">
      <w:pPr>
        <w:ind w:right="-1"/>
        <w:jc w:val="both"/>
        <w:rPr>
          <w:rStyle w:val="hps"/>
          <w:rFonts w:ascii="Times New Roman" w:hAnsi="Times New Roman"/>
          <w:color w:val="FF0000"/>
        </w:rPr>
      </w:pPr>
      <w:r w:rsidRPr="00527DFF">
        <w:rPr>
          <w:rStyle w:val="hps"/>
          <w:rFonts w:ascii="Times New Roman" w:hAnsi="Times New Roman"/>
          <w:color w:val="222222"/>
        </w:rPr>
        <w:t>The University of</w:t>
      </w:r>
      <w:r w:rsidRPr="00527DFF">
        <w:rPr>
          <w:rFonts w:ascii="Times New Roman" w:hAnsi="Times New Roman"/>
          <w:color w:val="222222"/>
        </w:rPr>
        <w:t xml:space="preserve"> </w:t>
      </w:r>
      <w:r w:rsidRPr="00527DFF">
        <w:rPr>
          <w:rStyle w:val="hps"/>
          <w:rFonts w:ascii="Times New Roman" w:hAnsi="Times New Roman"/>
          <w:color w:val="222222"/>
        </w:rPr>
        <w:t>Pavia</w:t>
      </w:r>
      <w:r w:rsidRPr="00527DFF">
        <w:rPr>
          <w:rFonts w:ascii="Times New Roman" w:hAnsi="Times New Roman"/>
          <w:color w:val="222222"/>
        </w:rPr>
        <w:t xml:space="preserve"> </w:t>
      </w:r>
      <w:r w:rsidRPr="00527DFF">
        <w:rPr>
          <w:rStyle w:val="hps"/>
          <w:rFonts w:ascii="Times New Roman" w:hAnsi="Times New Roman"/>
          <w:color w:val="222222"/>
        </w:rPr>
        <w:t>has worked</w:t>
      </w:r>
      <w:r w:rsidRPr="00527DFF">
        <w:rPr>
          <w:rFonts w:ascii="Times New Roman" w:hAnsi="Times New Roman"/>
          <w:color w:val="222222"/>
        </w:rPr>
        <w:t xml:space="preserve"> </w:t>
      </w:r>
      <w:r w:rsidRPr="00527DFF">
        <w:rPr>
          <w:rStyle w:val="hps"/>
          <w:rFonts w:ascii="Times New Roman" w:hAnsi="Times New Roman"/>
          <w:color w:val="222222"/>
        </w:rPr>
        <w:t>over the years</w:t>
      </w:r>
      <w:r w:rsidRPr="00527DFF">
        <w:rPr>
          <w:rFonts w:ascii="Times New Roman" w:hAnsi="Times New Roman"/>
          <w:color w:val="222222"/>
        </w:rPr>
        <w:t xml:space="preserve"> </w:t>
      </w:r>
      <w:r w:rsidRPr="00527DFF">
        <w:rPr>
          <w:rStyle w:val="hps"/>
          <w:rFonts w:ascii="Times New Roman" w:hAnsi="Times New Roman"/>
          <w:color w:val="222222"/>
        </w:rPr>
        <w:t>in</w:t>
      </w:r>
      <w:r w:rsidRPr="00527DFF">
        <w:rPr>
          <w:rFonts w:ascii="Times New Roman" w:hAnsi="Times New Roman"/>
          <w:color w:val="222222"/>
        </w:rPr>
        <w:t xml:space="preserve"> </w:t>
      </w:r>
      <w:r w:rsidRPr="00527DFF">
        <w:rPr>
          <w:rStyle w:val="hps"/>
          <w:rFonts w:ascii="Times New Roman" w:hAnsi="Times New Roman"/>
          <w:color w:val="222222"/>
        </w:rPr>
        <w:t>accordance with</w:t>
      </w:r>
      <w:r w:rsidRPr="00527DFF">
        <w:rPr>
          <w:rFonts w:ascii="Times New Roman" w:hAnsi="Times New Roman"/>
          <w:color w:val="222222"/>
        </w:rPr>
        <w:t xml:space="preserve"> </w:t>
      </w:r>
      <w:r w:rsidRPr="00527DFF">
        <w:rPr>
          <w:rStyle w:val="hps"/>
          <w:rFonts w:ascii="Times New Roman" w:hAnsi="Times New Roman"/>
          <w:color w:val="222222"/>
        </w:rPr>
        <w:t>Italian law</w:t>
      </w:r>
      <w:r w:rsidRPr="00527DFF">
        <w:rPr>
          <w:rFonts w:ascii="Times New Roman" w:hAnsi="Times New Roman"/>
          <w:color w:val="222222"/>
        </w:rPr>
        <w:t xml:space="preserve"> </w:t>
      </w:r>
      <w:r w:rsidRPr="00527DFF">
        <w:rPr>
          <w:rStyle w:val="hps"/>
          <w:rFonts w:ascii="Times New Roman" w:hAnsi="Times New Roman"/>
          <w:color w:val="222222"/>
        </w:rPr>
        <w:t>and</w:t>
      </w:r>
      <w:r w:rsidRPr="00527DFF">
        <w:rPr>
          <w:rFonts w:ascii="Times New Roman" w:hAnsi="Times New Roman"/>
          <w:color w:val="222222"/>
        </w:rPr>
        <w:t xml:space="preserve"> </w:t>
      </w:r>
      <w:r w:rsidRPr="00527DFF">
        <w:rPr>
          <w:rStyle w:val="hps"/>
          <w:rFonts w:ascii="Times New Roman" w:hAnsi="Times New Roman"/>
          <w:color w:val="222222"/>
        </w:rPr>
        <w:t>the</w:t>
      </w:r>
      <w:r w:rsidRPr="00527DFF">
        <w:rPr>
          <w:rFonts w:ascii="Times New Roman" w:hAnsi="Times New Roman"/>
          <w:color w:val="222222"/>
        </w:rPr>
        <w:t xml:space="preserve"> </w:t>
      </w:r>
      <w:r w:rsidRPr="00527DFF">
        <w:rPr>
          <w:rStyle w:val="hps"/>
          <w:rFonts w:ascii="Times New Roman" w:hAnsi="Times New Roman"/>
          <w:color w:val="222222"/>
        </w:rPr>
        <w:t>International Guideli</w:t>
      </w:r>
      <w:r w:rsidRPr="00FE4434">
        <w:rPr>
          <w:rStyle w:val="hps"/>
          <w:rFonts w:ascii="Times New Roman" w:hAnsi="Times New Roman"/>
        </w:rPr>
        <w:t xml:space="preserve">nes </w:t>
      </w:r>
      <w:r w:rsidR="008D7774" w:rsidRPr="009C51EB">
        <w:rPr>
          <w:rStyle w:val="hps"/>
          <w:rFonts w:ascii="Times New Roman" w:hAnsi="Times New Roman"/>
        </w:rPr>
        <w:t>[3</w:t>
      </w:r>
      <w:r w:rsidR="00EA41A8" w:rsidRPr="009C51EB">
        <w:rPr>
          <w:rStyle w:val="hps"/>
          <w:rFonts w:ascii="Times New Roman" w:hAnsi="Times New Roman"/>
        </w:rPr>
        <w:t>,</w:t>
      </w:r>
      <w:r w:rsidR="008D7774" w:rsidRPr="009C51EB">
        <w:rPr>
          <w:rStyle w:val="hps"/>
          <w:rFonts w:ascii="Times New Roman" w:hAnsi="Times New Roman"/>
        </w:rPr>
        <w:t>4</w:t>
      </w:r>
      <w:r w:rsidR="00EA41A8" w:rsidRPr="00FE4434">
        <w:rPr>
          <w:rStyle w:val="hps"/>
          <w:rFonts w:ascii="Times New Roman" w:hAnsi="Times New Roman"/>
        </w:rPr>
        <w:t xml:space="preserve">] </w:t>
      </w:r>
      <w:r w:rsidRPr="00FE4434">
        <w:rPr>
          <w:rStyle w:val="hps"/>
          <w:rFonts w:ascii="Times New Roman" w:hAnsi="Times New Roman"/>
        </w:rPr>
        <w:t>and</w:t>
      </w:r>
      <w:r w:rsidRPr="00FE4434">
        <w:rPr>
          <w:rFonts w:ascii="Times New Roman" w:hAnsi="Times New Roman"/>
        </w:rPr>
        <w:t xml:space="preserve">, </w:t>
      </w:r>
      <w:r w:rsidRPr="00FE4434">
        <w:rPr>
          <w:rStyle w:val="hps"/>
          <w:rFonts w:ascii="Times New Roman" w:hAnsi="Times New Roman"/>
        </w:rPr>
        <w:t>in</w:t>
      </w:r>
      <w:r w:rsidRPr="00FE4434">
        <w:rPr>
          <w:rFonts w:ascii="Times New Roman" w:hAnsi="Times New Roman"/>
        </w:rPr>
        <w:t xml:space="preserve"> </w:t>
      </w:r>
      <w:r w:rsidRPr="00D063DD">
        <w:rPr>
          <w:rStyle w:val="hps"/>
          <w:rFonts w:ascii="Times New Roman" w:hAnsi="Times New Roman"/>
        </w:rPr>
        <w:t>particular</w:t>
      </w:r>
      <w:r w:rsidRPr="00FE4434">
        <w:rPr>
          <w:rFonts w:ascii="Times New Roman" w:hAnsi="Times New Roman"/>
        </w:rPr>
        <w:t xml:space="preserve">, </w:t>
      </w:r>
      <w:r w:rsidRPr="00FE4434">
        <w:rPr>
          <w:rStyle w:val="hps"/>
          <w:rFonts w:ascii="Times New Roman" w:hAnsi="Times New Roman"/>
        </w:rPr>
        <w:t xml:space="preserve">has </w:t>
      </w:r>
      <w:r w:rsidRPr="00D063DD">
        <w:rPr>
          <w:rStyle w:val="hps"/>
          <w:rFonts w:ascii="Times New Roman" w:hAnsi="Times New Roman"/>
        </w:rPr>
        <w:t>carried</w:t>
      </w:r>
      <w:r w:rsidRPr="00FE4434">
        <w:rPr>
          <w:rStyle w:val="hps"/>
          <w:rFonts w:ascii="Times New Roman" w:hAnsi="Times New Roman"/>
        </w:rPr>
        <w:t xml:space="preserve"> out</w:t>
      </w:r>
      <w:r w:rsidRPr="00FE4434">
        <w:rPr>
          <w:rFonts w:ascii="Times New Roman" w:hAnsi="Times New Roman"/>
        </w:rPr>
        <w:t xml:space="preserve"> </w:t>
      </w:r>
      <w:r w:rsidR="00767577" w:rsidRPr="00FE4434">
        <w:rPr>
          <w:rFonts w:ascii="Times New Roman" w:hAnsi="Times New Roman"/>
        </w:rPr>
        <w:t xml:space="preserve">the </w:t>
      </w:r>
      <w:r w:rsidRPr="00FE4434">
        <w:rPr>
          <w:rStyle w:val="hps"/>
          <w:rFonts w:ascii="Times New Roman" w:hAnsi="Times New Roman"/>
        </w:rPr>
        <w:t>assessments and</w:t>
      </w:r>
      <w:r w:rsidRPr="00FE4434">
        <w:rPr>
          <w:rFonts w:ascii="Times New Roman" w:hAnsi="Times New Roman"/>
        </w:rPr>
        <w:t xml:space="preserve"> </w:t>
      </w:r>
      <w:r w:rsidRPr="00FE4434">
        <w:rPr>
          <w:rStyle w:val="hps"/>
          <w:rFonts w:ascii="Times New Roman" w:hAnsi="Times New Roman"/>
        </w:rPr>
        <w:t>studies necessary for the</w:t>
      </w:r>
      <w:r w:rsidRPr="00FE4434">
        <w:rPr>
          <w:rFonts w:ascii="Times New Roman" w:hAnsi="Times New Roman"/>
        </w:rPr>
        <w:t xml:space="preserve"> </w:t>
      </w:r>
      <w:r w:rsidRPr="00FE4434">
        <w:rPr>
          <w:rStyle w:val="hps"/>
          <w:rFonts w:ascii="Times New Roman" w:hAnsi="Times New Roman"/>
        </w:rPr>
        <w:t>preparation and approval</w:t>
      </w:r>
      <w:r w:rsidRPr="00FE4434">
        <w:rPr>
          <w:rFonts w:ascii="Times New Roman" w:hAnsi="Times New Roman"/>
        </w:rPr>
        <w:t xml:space="preserve"> </w:t>
      </w:r>
      <w:r w:rsidRPr="00FE4434">
        <w:rPr>
          <w:rStyle w:val="hps"/>
          <w:rFonts w:ascii="Times New Roman" w:hAnsi="Times New Roman"/>
        </w:rPr>
        <w:t xml:space="preserve">of an </w:t>
      </w:r>
      <w:r w:rsidR="0069505E">
        <w:rPr>
          <w:rStyle w:val="hps"/>
          <w:rFonts w:ascii="Times New Roman" w:hAnsi="Times New Roman"/>
        </w:rPr>
        <w:t xml:space="preserve">Activity </w:t>
      </w:r>
      <w:r w:rsidRPr="00FE4434">
        <w:rPr>
          <w:rStyle w:val="hps"/>
          <w:rFonts w:ascii="Times New Roman" w:hAnsi="Times New Roman"/>
        </w:rPr>
        <w:t>Plan</w:t>
      </w:r>
      <w:r w:rsidRPr="00FE4434">
        <w:rPr>
          <w:rFonts w:ascii="Times New Roman" w:hAnsi="Times New Roman"/>
        </w:rPr>
        <w:t xml:space="preserve">. </w:t>
      </w:r>
      <w:r w:rsidRPr="00FE4434">
        <w:rPr>
          <w:rStyle w:val="hps"/>
          <w:rFonts w:ascii="Times New Roman" w:hAnsi="Times New Roman"/>
        </w:rPr>
        <w:t>Periodically through</w:t>
      </w:r>
      <w:r w:rsidRPr="00FE4434">
        <w:rPr>
          <w:rFonts w:ascii="Times New Roman" w:hAnsi="Times New Roman"/>
        </w:rPr>
        <w:t xml:space="preserve"> </w:t>
      </w:r>
      <w:r w:rsidRPr="00FE4434">
        <w:rPr>
          <w:rStyle w:val="hps"/>
          <w:rFonts w:ascii="Times New Roman" w:hAnsi="Times New Roman"/>
        </w:rPr>
        <w:t>the Nuclear Safety</w:t>
      </w:r>
      <w:r w:rsidR="00D86FA3">
        <w:rPr>
          <w:rStyle w:val="hps"/>
          <w:rFonts w:ascii="Times New Roman" w:hAnsi="Times New Roman"/>
        </w:rPr>
        <w:t xml:space="preserve"> Committee</w:t>
      </w:r>
      <w:r w:rsidRPr="00FE4434">
        <w:rPr>
          <w:rFonts w:ascii="Times New Roman" w:hAnsi="Times New Roman"/>
        </w:rPr>
        <w:t xml:space="preserve">, </w:t>
      </w:r>
      <w:r w:rsidRPr="00FE4434">
        <w:rPr>
          <w:rStyle w:val="hps"/>
          <w:rFonts w:ascii="Times New Roman" w:hAnsi="Times New Roman"/>
        </w:rPr>
        <w:t>a continuous</w:t>
      </w:r>
      <w:r w:rsidRPr="00FE4434">
        <w:rPr>
          <w:rFonts w:ascii="Times New Roman" w:hAnsi="Times New Roman"/>
        </w:rPr>
        <w:t xml:space="preserve"> </w:t>
      </w:r>
      <w:r w:rsidRPr="00FE4434">
        <w:rPr>
          <w:rStyle w:val="hps"/>
          <w:rFonts w:ascii="Times New Roman" w:hAnsi="Times New Roman"/>
        </w:rPr>
        <w:t xml:space="preserve">review </w:t>
      </w:r>
      <w:r w:rsidR="007D3B8C" w:rsidRPr="009C51EB">
        <w:rPr>
          <w:rStyle w:val="hps"/>
          <w:rFonts w:ascii="Times New Roman" w:hAnsi="Times New Roman"/>
        </w:rPr>
        <w:t>was carried out for</w:t>
      </w:r>
      <w:r w:rsidRPr="009C51EB">
        <w:rPr>
          <w:rStyle w:val="hps"/>
          <w:rFonts w:ascii="Times New Roman" w:hAnsi="Times New Roman"/>
        </w:rPr>
        <w:t xml:space="preserve"> </w:t>
      </w:r>
      <w:r w:rsidRPr="00FE4434">
        <w:rPr>
          <w:rStyle w:val="hps"/>
          <w:rFonts w:ascii="Times New Roman" w:hAnsi="Times New Roman"/>
        </w:rPr>
        <w:t>the safety</w:t>
      </w:r>
      <w:r w:rsidRPr="00FE4434">
        <w:rPr>
          <w:rFonts w:ascii="Times New Roman" w:hAnsi="Times New Roman"/>
        </w:rPr>
        <w:t xml:space="preserve"> </w:t>
      </w:r>
      <w:r w:rsidRPr="00FE4434">
        <w:rPr>
          <w:rStyle w:val="hps"/>
          <w:rFonts w:ascii="Times New Roman" w:hAnsi="Times New Roman"/>
        </w:rPr>
        <w:t>of the plant</w:t>
      </w:r>
      <w:r w:rsidRPr="00FE4434">
        <w:rPr>
          <w:rFonts w:ascii="Times New Roman" w:hAnsi="Times New Roman"/>
        </w:rPr>
        <w:t xml:space="preserve">, </w:t>
      </w:r>
      <w:r w:rsidRPr="00FE4434">
        <w:rPr>
          <w:rStyle w:val="hps"/>
          <w:rFonts w:ascii="Times New Roman" w:hAnsi="Times New Roman"/>
        </w:rPr>
        <w:t>its state of preservation</w:t>
      </w:r>
      <w:r w:rsidRPr="00FE4434">
        <w:rPr>
          <w:rFonts w:ascii="Times New Roman" w:hAnsi="Times New Roman"/>
        </w:rPr>
        <w:t xml:space="preserve"> </w:t>
      </w:r>
      <w:r w:rsidRPr="00FE4434">
        <w:rPr>
          <w:rStyle w:val="hps"/>
          <w:rFonts w:ascii="Times New Roman" w:hAnsi="Times New Roman"/>
        </w:rPr>
        <w:t>and its use</w:t>
      </w:r>
      <w:r w:rsidRPr="00FE4434">
        <w:rPr>
          <w:rFonts w:ascii="Times New Roman" w:hAnsi="Times New Roman"/>
        </w:rPr>
        <w:t xml:space="preserve">. </w:t>
      </w:r>
      <w:r w:rsidRPr="00FE4434">
        <w:rPr>
          <w:rStyle w:val="hps"/>
          <w:rFonts w:ascii="Times New Roman" w:hAnsi="Times New Roman"/>
        </w:rPr>
        <w:t>Any technical change</w:t>
      </w:r>
      <w:r w:rsidRPr="00FE4434">
        <w:rPr>
          <w:rFonts w:ascii="Times New Roman" w:hAnsi="Times New Roman"/>
        </w:rPr>
        <w:t xml:space="preserve"> </w:t>
      </w:r>
      <w:r w:rsidRPr="00FE4434">
        <w:rPr>
          <w:rStyle w:val="hps"/>
          <w:rFonts w:ascii="Times New Roman" w:hAnsi="Times New Roman"/>
        </w:rPr>
        <w:t>of</w:t>
      </w:r>
      <w:r w:rsidRPr="00FE4434">
        <w:rPr>
          <w:rFonts w:ascii="Times New Roman" w:hAnsi="Times New Roman"/>
        </w:rPr>
        <w:t xml:space="preserve"> the </w:t>
      </w:r>
      <w:r w:rsidRPr="00FE4434">
        <w:rPr>
          <w:rStyle w:val="hps"/>
          <w:rFonts w:ascii="Times New Roman" w:hAnsi="Times New Roman"/>
        </w:rPr>
        <w:t>equipment</w:t>
      </w:r>
      <w:r w:rsidRPr="00FE4434">
        <w:rPr>
          <w:rFonts w:ascii="Times New Roman" w:hAnsi="Times New Roman"/>
        </w:rPr>
        <w:t xml:space="preserve"> </w:t>
      </w:r>
      <w:r w:rsidR="009C51EB" w:rsidRPr="00FE4434">
        <w:rPr>
          <w:rStyle w:val="hps"/>
          <w:rFonts w:ascii="Times New Roman" w:hAnsi="Times New Roman"/>
        </w:rPr>
        <w:t>install</w:t>
      </w:r>
      <w:r w:rsidR="009C51EB">
        <w:rPr>
          <w:rStyle w:val="hps"/>
          <w:rFonts w:ascii="Times New Roman" w:hAnsi="Times New Roman"/>
        </w:rPr>
        <w:t>ed</w:t>
      </w:r>
      <w:r w:rsidR="009C51EB" w:rsidRPr="00FE4434">
        <w:rPr>
          <w:rStyle w:val="hps"/>
          <w:rFonts w:ascii="Times New Roman" w:hAnsi="Times New Roman"/>
        </w:rPr>
        <w:t xml:space="preserve"> </w:t>
      </w:r>
      <w:r w:rsidRPr="00FE4434">
        <w:rPr>
          <w:rStyle w:val="hps"/>
          <w:rFonts w:ascii="Times New Roman" w:hAnsi="Times New Roman"/>
        </w:rPr>
        <w:t>relevant</w:t>
      </w:r>
      <w:r w:rsidRPr="00FE4434">
        <w:rPr>
          <w:rFonts w:ascii="Times New Roman" w:hAnsi="Times New Roman"/>
        </w:rPr>
        <w:t xml:space="preserve"> </w:t>
      </w:r>
      <w:r w:rsidR="009C51EB">
        <w:rPr>
          <w:rStyle w:val="hps"/>
          <w:rFonts w:ascii="Times New Roman" w:hAnsi="Times New Roman"/>
        </w:rPr>
        <w:t>to</w:t>
      </w:r>
      <w:r w:rsidRPr="00FE4434">
        <w:rPr>
          <w:rStyle w:val="hps"/>
          <w:rFonts w:ascii="Times New Roman" w:hAnsi="Times New Roman"/>
        </w:rPr>
        <w:t xml:space="preserve"> nuclear safety and</w:t>
      </w:r>
      <w:r w:rsidRPr="00FE4434">
        <w:rPr>
          <w:rFonts w:ascii="Times New Roman" w:hAnsi="Times New Roman"/>
        </w:rPr>
        <w:t xml:space="preserve"> </w:t>
      </w:r>
      <w:r w:rsidRPr="00FE4434">
        <w:rPr>
          <w:rStyle w:val="hps"/>
          <w:rFonts w:ascii="Times New Roman" w:hAnsi="Times New Roman"/>
        </w:rPr>
        <w:t>radiation protection,</w:t>
      </w:r>
      <w:r w:rsidRPr="00FE4434">
        <w:rPr>
          <w:rFonts w:ascii="Times New Roman" w:hAnsi="Times New Roman"/>
        </w:rPr>
        <w:t xml:space="preserve"> </w:t>
      </w:r>
      <w:r w:rsidRPr="00FE4434">
        <w:rPr>
          <w:rStyle w:val="hps"/>
          <w:rFonts w:ascii="Times New Roman" w:hAnsi="Times New Roman"/>
        </w:rPr>
        <w:t>ha</w:t>
      </w:r>
      <w:r w:rsidR="004B28F0">
        <w:rPr>
          <w:rStyle w:val="hps"/>
          <w:rFonts w:ascii="Times New Roman" w:hAnsi="Times New Roman"/>
        </w:rPr>
        <w:t>s</w:t>
      </w:r>
      <w:r w:rsidRPr="00FE4434">
        <w:rPr>
          <w:rStyle w:val="hps"/>
          <w:rFonts w:ascii="Times New Roman" w:hAnsi="Times New Roman"/>
        </w:rPr>
        <w:t xml:space="preserve"> been continuously documented</w:t>
      </w:r>
      <w:r w:rsidRPr="00FE4434">
        <w:rPr>
          <w:rFonts w:ascii="Times New Roman" w:hAnsi="Times New Roman"/>
        </w:rPr>
        <w:t xml:space="preserve">, </w:t>
      </w:r>
      <w:r w:rsidRPr="00FE4434">
        <w:rPr>
          <w:rStyle w:val="hps"/>
          <w:rFonts w:ascii="Times New Roman" w:hAnsi="Times New Roman"/>
        </w:rPr>
        <w:t>communicated</w:t>
      </w:r>
      <w:r w:rsidRPr="00FE4434">
        <w:rPr>
          <w:rFonts w:ascii="Times New Roman" w:hAnsi="Times New Roman"/>
        </w:rPr>
        <w:t xml:space="preserve"> </w:t>
      </w:r>
      <w:r w:rsidRPr="00FE4434">
        <w:rPr>
          <w:rStyle w:val="hps"/>
          <w:rFonts w:ascii="Times New Roman" w:hAnsi="Times New Roman"/>
        </w:rPr>
        <w:t>and placed on the</w:t>
      </w:r>
      <w:r w:rsidRPr="00FE4434">
        <w:rPr>
          <w:rFonts w:ascii="Times New Roman" w:hAnsi="Times New Roman"/>
        </w:rPr>
        <w:t xml:space="preserve"> </w:t>
      </w:r>
      <w:r w:rsidRPr="00FE4434">
        <w:rPr>
          <w:rStyle w:val="hps"/>
          <w:rFonts w:ascii="Times New Roman" w:hAnsi="Times New Roman"/>
        </w:rPr>
        <w:t>approval</w:t>
      </w:r>
      <w:r w:rsidR="007D3B8C">
        <w:rPr>
          <w:rFonts w:ascii="Times New Roman" w:hAnsi="Times New Roman"/>
        </w:rPr>
        <w:t xml:space="preserve"> as p</w:t>
      </w:r>
      <w:r w:rsidRPr="00FE4434">
        <w:rPr>
          <w:rFonts w:ascii="Times New Roman" w:hAnsi="Times New Roman"/>
        </w:rPr>
        <w:t xml:space="preserve">lant modification </w:t>
      </w:r>
      <w:r w:rsidRPr="00FE4434">
        <w:rPr>
          <w:rStyle w:val="hps"/>
          <w:rFonts w:ascii="Times New Roman" w:hAnsi="Times New Roman"/>
        </w:rPr>
        <w:t>in</w:t>
      </w:r>
      <w:r w:rsidRPr="00FE4434">
        <w:rPr>
          <w:rFonts w:ascii="Times New Roman" w:hAnsi="Times New Roman"/>
        </w:rPr>
        <w:t xml:space="preserve"> </w:t>
      </w:r>
      <w:r w:rsidRPr="00FE4434">
        <w:rPr>
          <w:rStyle w:val="hps"/>
          <w:rFonts w:ascii="Times New Roman" w:hAnsi="Times New Roman"/>
        </w:rPr>
        <w:t>accordance with the</w:t>
      </w:r>
      <w:r w:rsidRPr="00FE4434">
        <w:rPr>
          <w:rFonts w:ascii="Times New Roman" w:hAnsi="Times New Roman"/>
        </w:rPr>
        <w:t xml:space="preserve"> </w:t>
      </w:r>
      <w:r w:rsidR="00C52B4D" w:rsidRPr="00FE4434">
        <w:rPr>
          <w:rFonts w:ascii="Times New Roman" w:hAnsi="Times New Roman"/>
        </w:rPr>
        <w:t xml:space="preserve">approved </w:t>
      </w:r>
      <w:r w:rsidRPr="00FE4434">
        <w:rPr>
          <w:rStyle w:val="hps"/>
          <w:rFonts w:ascii="Times New Roman" w:hAnsi="Times New Roman"/>
        </w:rPr>
        <w:t>System</w:t>
      </w:r>
      <w:r w:rsidRPr="00FE4434">
        <w:rPr>
          <w:rFonts w:ascii="Times New Roman" w:hAnsi="Times New Roman"/>
        </w:rPr>
        <w:t xml:space="preserve"> </w:t>
      </w:r>
      <w:r w:rsidRPr="00FE4434">
        <w:rPr>
          <w:rStyle w:val="hps"/>
          <w:rFonts w:ascii="Times New Roman" w:hAnsi="Times New Roman"/>
        </w:rPr>
        <w:t>Management</w:t>
      </w:r>
      <w:r w:rsidR="00D86FA3">
        <w:rPr>
          <w:rFonts w:ascii="Times New Roman" w:hAnsi="Times New Roman"/>
        </w:rPr>
        <w:t>.</w:t>
      </w:r>
    </w:p>
    <w:p w:rsidR="00DD354F" w:rsidRDefault="00DD354F" w:rsidP="009B398D">
      <w:pPr>
        <w:ind w:right="-1"/>
        <w:jc w:val="both"/>
        <w:rPr>
          <w:rFonts w:ascii="Times New Roman" w:hAnsi="Times New Roman"/>
          <w:color w:val="FF0000"/>
        </w:rPr>
      </w:pPr>
    </w:p>
    <w:p w:rsidR="00DD354F" w:rsidRPr="00DD354F" w:rsidRDefault="00DD354F" w:rsidP="001A35E2">
      <w:pPr>
        <w:pStyle w:val="Paragrafoelenco"/>
        <w:numPr>
          <w:ilvl w:val="1"/>
          <w:numId w:val="9"/>
        </w:numPr>
        <w:ind w:left="426" w:right="-1" w:hanging="426"/>
        <w:jc w:val="both"/>
        <w:rPr>
          <w:rFonts w:ascii="Times New Roman" w:eastAsia="MS Mincho" w:hAnsi="Times New Roman"/>
          <w:b/>
        </w:rPr>
      </w:pPr>
      <w:r w:rsidRPr="00DD354F">
        <w:rPr>
          <w:rFonts w:ascii="Times New Roman" w:eastAsia="MS Mincho" w:hAnsi="Times New Roman"/>
          <w:b/>
        </w:rPr>
        <w:t>Desig</w:t>
      </w:r>
      <w:r w:rsidR="00D86FA3">
        <w:rPr>
          <w:rFonts w:ascii="Times New Roman" w:eastAsia="MS Mincho" w:hAnsi="Times New Roman"/>
          <w:b/>
        </w:rPr>
        <w:t>n, installation and plant licenc</w:t>
      </w:r>
      <w:r w:rsidRPr="00DD354F">
        <w:rPr>
          <w:rFonts w:ascii="Times New Roman" w:eastAsia="MS Mincho" w:hAnsi="Times New Roman"/>
          <w:b/>
        </w:rPr>
        <w:t xml:space="preserve">e </w:t>
      </w:r>
    </w:p>
    <w:p w:rsidR="00DD354F" w:rsidRPr="00BF40A6" w:rsidRDefault="00DD354F" w:rsidP="00DD354F">
      <w:pPr>
        <w:ind w:right="-1"/>
        <w:jc w:val="both"/>
        <w:rPr>
          <w:rFonts w:ascii="Times New Roman" w:eastAsia="MS Mincho" w:hAnsi="Times New Roman"/>
        </w:rPr>
      </w:pPr>
    </w:p>
    <w:p w:rsidR="00DD354F" w:rsidRDefault="00DD354F" w:rsidP="00DD354F">
      <w:pPr>
        <w:ind w:right="-1"/>
        <w:jc w:val="both"/>
        <w:rPr>
          <w:rFonts w:ascii="Times New Roman" w:eastAsia="MS Mincho" w:hAnsi="Times New Roman"/>
        </w:rPr>
      </w:pPr>
      <w:r w:rsidRPr="00BF40A6">
        <w:rPr>
          <w:rFonts w:ascii="Times New Roman" w:eastAsia="MS Mincho" w:hAnsi="Times New Roman"/>
        </w:rPr>
        <w:t xml:space="preserve">The </w:t>
      </w:r>
      <w:r>
        <w:rPr>
          <w:rFonts w:ascii="Times New Roman" w:eastAsia="MS Mincho" w:hAnsi="Times New Roman"/>
        </w:rPr>
        <w:t>SM</w:t>
      </w:r>
      <w:r w:rsidR="00D86FA3">
        <w:rPr>
          <w:rFonts w:ascii="Times New Roman" w:eastAsia="MS Mincho" w:hAnsi="Times New Roman"/>
        </w:rPr>
        <w:t>1</w:t>
      </w:r>
      <w:r>
        <w:rPr>
          <w:rFonts w:ascii="Times New Roman" w:eastAsia="MS Mincho" w:hAnsi="Times New Roman"/>
        </w:rPr>
        <w:t xml:space="preserve"> assembly plant </w:t>
      </w:r>
      <w:r w:rsidRPr="00BF40A6">
        <w:rPr>
          <w:rFonts w:ascii="Times New Roman" w:eastAsia="MS Mincho" w:hAnsi="Times New Roman"/>
        </w:rPr>
        <w:t xml:space="preserve">is </w:t>
      </w:r>
      <w:r w:rsidRPr="00BF40A6">
        <w:rPr>
          <w:rFonts w:ascii="Times New Roman" w:eastAsia="MS Mincho" w:hAnsi="Times New Roman"/>
          <w:color w:val="000000" w:themeColor="text1"/>
        </w:rPr>
        <w:t xml:space="preserve">operated </w:t>
      </w:r>
      <w:r w:rsidRPr="00BF40A6">
        <w:rPr>
          <w:rFonts w:ascii="Times New Roman" w:eastAsia="MS Mincho" w:hAnsi="Times New Roman"/>
        </w:rPr>
        <w:t xml:space="preserve">in compliance with </w:t>
      </w:r>
      <w:r>
        <w:rPr>
          <w:rFonts w:ascii="Times New Roman" w:eastAsia="MS Mincho" w:hAnsi="Times New Roman"/>
        </w:rPr>
        <w:t xml:space="preserve">its operating </w:t>
      </w:r>
      <w:r w:rsidR="00D86FA3">
        <w:rPr>
          <w:rFonts w:ascii="Times New Roman" w:eastAsia="MS Mincho" w:hAnsi="Times New Roman"/>
        </w:rPr>
        <w:t>licenc</w:t>
      </w:r>
      <w:r w:rsidRPr="00BF40A6">
        <w:rPr>
          <w:rFonts w:ascii="Times New Roman" w:eastAsia="MS Mincho" w:hAnsi="Times New Roman"/>
        </w:rPr>
        <w:t>e and with the system requ</w:t>
      </w:r>
      <w:r>
        <w:rPr>
          <w:rFonts w:ascii="Times New Roman" w:eastAsia="MS Mincho" w:hAnsi="Times New Roman"/>
        </w:rPr>
        <w:t>irements</w:t>
      </w:r>
      <w:r w:rsidRPr="00BF40A6">
        <w:rPr>
          <w:rFonts w:ascii="Times New Roman" w:eastAsia="MS Mincho" w:hAnsi="Times New Roman"/>
        </w:rPr>
        <w:t>, surveillance standards and local regulations. Since the first release of the operating l</w:t>
      </w:r>
      <w:r w:rsidR="00D86FA3">
        <w:rPr>
          <w:rFonts w:ascii="Times New Roman" w:eastAsia="MS Mincho" w:hAnsi="Times New Roman"/>
        </w:rPr>
        <w:t>icenc</w:t>
      </w:r>
      <w:r w:rsidRPr="00BF40A6">
        <w:rPr>
          <w:rFonts w:ascii="Times New Roman" w:eastAsia="MS Mincho" w:hAnsi="Times New Roman"/>
        </w:rPr>
        <w:t xml:space="preserve">e, considering </w:t>
      </w:r>
      <w:r w:rsidR="00767577">
        <w:rPr>
          <w:rFonts w:ascii="Times New Roman" w:eastAsia="MS Mincho" w:hAnsi="Times New Roman"/>
        </w:rPr>
        <w:t xml:space="preserve">the subsequent renewals in 1990, </w:t>
      </w:r>
      <w:r w:rsidRPr="00BF40A6">
        <w:rPr>
          <w:rFonts w:ascii="Times New Roman" w:eastAsia="MS Mincho" w:hAnsi="Times New Roman"/>
        </w:rPr>
        <w:t>the</w:t>
      </w:r>
      <w:r w:rsidR="00D86FA3">
        <w:rPr>
          <w:rFonts w:ascii="Times New Roman" w:eastAsia="MS Mincho" w:hAnsi="Times New Roman"/>
        </w:rPr>
        <w:t xml:space="preserve"> release of the operating licenc</w:t>
      </w:r>
      <w:r w:rsidRPr="00BF40A6">
        <w:rPr>
          <w:rFonts w:ascii="Times New Roman" w:eastAsia="MS Mincho" w:hAnsi="Times New Roman"/>
        </w:rPr>
        <w:t>e and finall</w:t>
      </w:r>
      <w:r w:rsidR="00767577">
        <w:rPr>
          <w:rFonts w:ascii="Times New Roman" w:eastAsia="MS Mincho" w:hAnsi="Times New Roman"/>
        </w:rPr>
        <w:t>y the five-year extensions,</w:t>
      </w:r>
      <w:r w:rsidRPr="00BF40A6">
        <w:rPr>
          <w:rFonts w:ascii="Times New Roman" w:eastAsia="MS Mincho" w:hAnsi="Times New Roman"/>
        </w:rPr>
        <w:t xml:space="preserve"> the</w:t>
      </w:r>
      <w:r w:rsidRPr="00756DCA">
        <w:rPr>
          <w:rFonts w:ascii="Times New Roman" w:eastAsia="MS Mincho" w:hAnsi="Times New Roman"/>
        </w:rPr>
        <w:t xml:space="preserve"> owner</w:t>
      </w:r>
      <w:r w:rsidRPr="00BF40A6">
        <w:rPr>
          <w:rFonts w:ascii="Times New Roman" w:eastAsia="MS Mincho" w:hAnsi="Times New Roman"/>
        </w:rPr>
        <w:t xml:space="preserve"> has demonstrated that the objectives and criteria for </w:t>
      </w:r>
      <w:r w:rsidR="007D3B8C" w:rsidRPr="004B28F0">
        <w:rPr>
          <w:rFonts w:ascii="Times New Roman" w:eastAsia="MS Mincho" w:hAnsi="Times New Roman"/>
        </w:rPr>
        <w:t>the</w:t>
      </w:r>
      <w:r w:rsidR="007D3B8C">
        <w:rPr>
          <w:rFonts w:ascii="Times New Roman" w:eastAsia="MS Mincho" w:hAnsi="Times New Roman"/>
        </w:rPr>
        <w:t xml:space="preserve"> </w:t>
      </w:r>
      <w:r w:rsidRPr="00BF40A6">
        <w:rPr>
          <w:rFonts w:ascii="Times New Roman" w:eastAsia="MS Mincho" w:hAnsi="Times New Roman"/>
        </w:rPr>
        <w:t xml:space="preserve">design of structures, systems and components </w:t>
      </w:r>
      <w:r w:rsidR="00D86FA3">
        <w:rPr>
          <w:rFonts w:ascii="Times New Roman" w:eastAsia="MS Mincho" w:hAnsi="Times New Roman"/>
        </w:rPr>
        <w:t>relevant</w:t>
      </w:r>
      <w:r w:rsidRPr="00BF40A6">
        <w:rPr>
          <w:rFonts w:ascii="Times New Roman" w:eastAsia="MS Mincho" w:hAnsi="Times New Roman"/>
        </w:rPr>
        <w:t xml:space="preserve"> </w:t>
      </w:r>
      <w:r w:rsidR="004B28F0">
        <w:rPr>
          <w:rFonts w:ascii="Times New Roman" w:eastAsia="MS Mincho" w:hAnsi="Times New Roman"/>
        </w:rPr>
        <w:t>to</w:t>
      </w:r>
      <w:r w:rsidRPr="00BF40A6">
        <w:rPr>
          <w:rFonts w:ascii="Times New Roman" w:eastAsia="MS Mincho" w:hAnsi="Times New Roman"/>
        </w:rPr>
        <w:t xml:space="preserve"> safety purposes have been achieved.</w:t>
      </w:r>
    </w:p>
    <w:p w:rsidR="00DD354F" w:rsidRDefault="00DD354F" w:rsidP="009B398D">
      <w:pPr>
        <w:ind w:right="-1"/>
        <w:jc w:val="both"/>
        <w:rPr>
          <w:rFonts w:ascii="Times New Roman" w:eastAsia="MS Mincho" w:hAnsi="Times New Roman"/>
          <w:b/>
        </w:rPr>
      </w:pPr>
    </w:p>
    <w:p w:rsidR="00C52B4D" w:rsidRPr="00DD354F" w:rsidRDefault="00D5522E" w:rsidP="001A35E2">
      <w:pPr>
        <w:pStyle w:val="Paragrafoelenco"/>
        <w:numPr>
          <w:ilvl w:val="1"/>
          <w:numId w:val="10"/>
        </w:numPr>
        <w:ind w:left="426" w:right="-1"/>
        <w:jc w:val="both"/>
        <w:rPr>
          <w:rFonts w:ascii="Times New Roman" w:eastAsia="MS Mincho" w:hAnsi="Times New Roman"/>
          <w:b/>
        </w:rPr>
      </w:pPr>
      <w:r>
        <w:rPr>
          <w:rFonts w:ascii="Times New Roman" w:eastAsia="MS Mincho" w:hAnsi="Times New Roman"/>
          <w:b/>
        </w:rPr>
        <w:t>Organization</w:t>
      </w:r>
      <w:r w:rsidR="00C52B4D" w:rsidRPr="00DD354F">
        <w:rPr>
          <w:rFonts w:ascii="Times New Roman" w:eastAsia="MS Mincho" w:hAnsi="Times New Roman"/>
          <w:b/>
        </w:rPr>
        <w:t xml:space="preserve"> </w:t>
      </w:r>
      <w:r w:rsidR="00E34147" w:rsidRPr="00DD354F">
        <w:rPr>
          <w:rFonts w:ascii="Times New Roman" w:eastAsia="MS Mincho" w:hAnsi="Times New Roman"/>
          <w:b/>
        </w:rPr>
        <w:t xml:space="preserve">and human </w:t>
      </w:r>
      <w:r w:rsidR="00C52B4D" w:rsidRPr="00DD354F">
        <w:rPr>
          <w:rFonts w:ascii="Times New Roman" w:eastAsia="MS Mincho" w:hAnsi="Times New Roman"/>
          <w:b/>
        </w:rPr>
        <w:t>resources</w:t>
      </w:r>
      <w:r w:rsidR="00C52B4D" w:rsidRPr="00DD354F">
        <w:rPr>
          <w:b/>
        </w:rPr>
        <w:t xml:space="preserve"> </w:t>
      </w:r>
    </w:p>
    <w:p w:rsidR="00C52B4D" w:rsidRPr="00C52B4D" w:rsidRDefault="00C52B4D" w:rsidP="009B398D">
      <w:pPr>
        <w:ind w:right="-1"/>
        <w:jc w:val="both"/>
        <w:rPr>
          <w:rFonts w:ascii="Times New Roman" w:eastAsia="MS Mincho" w:hAnsi="Times New Roman"/>
        </w:rPr>
      </w:pPr>
    </w:p>
    <w:p w:rsidR="00C52B4D" w:rsidRPr="00C52B4D" w:rsidRDefault="00C52B4D" w:rsidP="009B398D">
      <w:pPr>
        <w:ind w:right="-1"/>
        <w:jc w:val="both"/>
        <w:rPr>
          <w:rFonts w:ascii="Times New Roman" w:eastAsia="MS Mincho" w:hAnsi="Times New Roman"/>
        </w:rPr>
      </w:pPr>
      <w:r w:rsidRPr="00C52B4D">
        <w:rPr>
          <w:rFonts w:ascii="Times New Roman" w:eastAsia="MS Mincho" w:hAnsi="Times New Roman"/>
        </w:rPr>
        <w:lastRenderedPageBreak/>
        <w:t>The University of Pavia is responsible for the financial support in order to maintain safety, continuous improvement of systems</w:t>
      </w:r>
      <w:r w:rsidR="00767577">
        <w:rPr>
          <w:rFonts w:ascii="Times New Roman" w:eastAsia="MS Mincho" w:hAnsi="Times New Roman"/>
        </w:rPr>
        <w:t>,</w:t>
      </w:r>
      <w:r w:rsidRPr="00C52B4D">
        <w:rPr>
          <w:rFonts w:ascii="Times New Roman" w:eastAsia="MS Mincho" w:hAnsi="Times New Roman"/>
        </w:rPr>
        <w:t xml:space="preserve"> human resources and their continuous training. </w:t>
      </w:r>
      <w:r w:rsidRPr="00C52B4D">
        <w:rPr>
          <w:rStyle w:val="hps"/>
          <w:rFonts w:ascii="Times New Roman" w:hAnsi="Times New Roman"/>
          <w:color w:val="222222"/>
        </w:rPr>
        <w:t>The guidelines recommend</w:t>
      </w:r>
      <w:r w:rsidRPr="00C52B4D">
        <w:rPr>
          <w:rFonts w:ascii="Times New Roman" w:hAnsi="Times New Roman"/>
          <w:color w:val="222222"/>
        </w:rPr>
        <w:t xml:space="preserve"> </w:t>
      </w:r>
      <w:r w:rsidR="0079767B" w:rsidRPr="00C52B4D">
        <w:rPr>
          <w:rStyle w:val="hps"/>
          <w:rFonts w:ascii="Times New Roman" w:hAnsi="Times New Roman"/>
          <w:color w:val="222222"/>
        </w:rPr>
        <w:t>considering</w:t>
      </w:r>
      <w:r w:rsidRPr="00C52B4D">
        <w:rPr>
          <w:rFonts w:ascii="Times New Roman" w:hAnsi="Times New Roman"/>
          <w:color w:val="222222"/>
        </w:rPr>
        <w:t xml:space="preserve"> </w:t>
      </w:r>
      <w:r w:rsidRPr="00C52B4D">
        <w:rPr>
          <w:rStyle w:val="hps"/>
          <w:rFonts w:ascii="Times New Roman" w:hAnsi="Times New Roman"/>
          <w:color w:val="222222"/>
        </w:rPr>
        <w:t>the capabilities and limitations</w:t>
      </w:r>
      <w:r w:rsidRPr="00C52B4D">
        <w:rPr>
          <w:rFonts w:ascii="Times New Roman" w:hAnsi="Times New Roman"/>
          <w:color w:val="222222"/>
        </w:rPr>
        <w:t xml:space="preserve"> </w:t>
      </w:r>
      <w:r w:rsidRPr="00C52B4D">
        <w:rPr>
          <w:rStyle w:val="hps"/>
          <w:rFonts w:ascii="Times New Roman" w:hAnsi="Times New Roman"/>
          <w:color w:val="222222"/>
        </w:rPr>
        <w:t>of personnel</w:t>
      </w:r>
      <w:r w:rsidRPr="00C52B4D">
        <w:rPr>
          <w:rFonts w:ascii="Times New Roman" w:hAnsi="Times New Roman"/>
          <w:color w:val="222222"/>
        </w:rPr>
        <w:t xml:space="preserve"> </w:t>
      </w:r>
      <w:r w:rsidRPr="00C52B4D">
        <w:rPr>
          <w:rStyle w:val="hps"/>
          <w:rFonts w:ascii="Times New Roman" w:hAnsi="Times New Roman"/>
          <w:color w:val="222222"/>
        </w:rPr>
        <w:t>in</w:t>
      </w:r>
      <w:r w:rsidRPr="00C52B4D">
        <w:rPr>
          <w:rFonts w:ascii="Times New Roman" w:hAnsi="Times New Roman"/>
          <w:color w:val="222222"/>
        </w:rPr>
        <w:t xml:space="preserve"> </w:t>
      </w:r>
      <w:r w:rsidRPr="00C52B4D">
        <w:rPr>
          <w:rStyle w:val="hps"/>
          <w:rFonts w:ascii="Times New Roman" w:hAnsi="Times New Roman"/>
          <w:color w:val="222222"/>
        </w:rPr>
        <w:t>normal operating conditions</w:t>
      </w:r>
      <w:r w:rsidRPr="00C52B4D">
        <w:rPr>
          <w:rFonts w:ascii="Times New Roman" w:hAnsi="Times New Roman"/>
          <w:color w:val="222222"/>
        </w:rPr>
        <w:t xml:space="preserve"> </w:t>
      </w:r>
      <w:r w:rsidRPr="00C52B4D">
        <w:rPr>
          <w:rStyle w:val="hps"/>
          <w:rFonts w:ascii="Times New Roman" w:hAnsi="Times New Roman"/>
          <w:color w:val="222222"/>
        </w:rPr>
        <w:t>and emergency situations</w:t>
      </w:r>
      <w:r w:rsidRPr="00C52B4D">
        <w:rPr>
          <w:rFonts w:ascii="Times New Roman" w:hAnsi="Times New Roman"/>
          <w:color w:val="222222"/>
        </w:rPr>
        <w:t xml:space="preserve"> </w:t>
      </w:r>
      <w:r w:rsidRPr="00C52B4D">
        <w:rPr>
          <w:rStyle w:val="hps"/>
          <w:rFonts w:ascii="Times New Roman" w:hAnsi="Times New Roman"/>
          <w:color w:val="222222"/>
        </w:rPr>
        <w:t>including</w:t>
      </w:r>
      <w:r w:rsidRPr="00C52B4D">
        <w:rPr>
          <w:rFonts w:ascii="Times New Roman" w:hAnsi="Times New Roman"/>
          <w:color w:val="222222"/>
        </w:rPr>
        <w:t xml:space="preserve"> </w:t>
      </w:r>
      <w:r w:rsidR="00767577">
        <w:rPr>
          <w:rStyle w:val="hps"/>
          <w:rFonts w:ascii="Times New Roman" w:hAnsi="Times New Roman"/>
          <w:color w:val="222222"/>
        </w:rPr>
        <w:t>what is</w:t>
      </w:r>
      <w:r w:rsidR="00767577" w:rsidRPr="00C52B4D">
        <w:rPr>
          <w:rStyle w:val="hps"/>
          <w:rFonts w:ascii="Times New Roman" w:hAnsi="Times New Roman"/>
          <w:color w:val="222222"/>
        </w:rPr>
        <w:t xml:space="preserve"> relate</w:t>
      </w:r>
      <w:r w:rsidR="00767577">
        <w:rPr>
          <w:rStyle w:val="hps"/>
          <w:rFonts w:ascii="Times New Roman" w:hAnsi="Times New Roman"/>
          <w:color w:val="222222"/>
        </w:rPr>
        <w:t>d</w:t>
      </w:r>
      <w:r w:rsidR="00767577" w:rsidRPr="00C52B4D">
        <w:rPr>
          <w:rFonts w:ascii="Times New Roman" w:hAnsi="Times New Roman"/>
          <w:color w:val="222222"/>
        </w:rPr>
        <w:t xml:space="preserve"> </w:t>
      </w:r>
      <w:r w:rsidR="00767577">
        <w:rPr>
          <w:rStyle w:val="hps"/>
          <w:rFonts w:ascii="Times New Roman" w:hAnsi="Times New Roman"/>
          <w:color w:val="222222"/>
        </w:rPr>
        <w:t>to</w:t>
      </w:r>
      <w:r w:rsidR="00767577" w:rsidRPr="00C52B4D">
        <w:rPr>
          <w:rStyle w:val="hps"/>
          <w:rFonts w:ascii="Times New Roman" w:hAnsi="Times New Roman"/>
          <w:color w:val="222222"/>
        </w:rPr>
        <w:t xml:space="preserve"> experimental work</w:t>
      </w:r>
      <w:r w:rsidRPr="00C52B4D">
        <w:rPr>
          <w:rFonts w:ascii="Times New Roman" w:hAnsi="Times New Roman"/>
          <w:color w:val="222222"/>
        </w:rPr>
        <w:t xml:space="preserve">. </w:t>
      </w:r>
      <w:r w:rsidRPr="00C52B4D">
        <w:rPr>
          <w:rStyle w:val="hps"/>
          <w:rFonts w:ascii="Times New Roman" w:hAnsi="Times New Roman"/>
          <w:color w:val="222222"/>
        </w:rPr>
        <w:t>The reference documentation</w:t>
      </w:r>
      <w:r w:rsidRPr="00C52B4D">
        <w:rPr>
          <w:rFonts w:ascii="Times New Roman" w:hAnsi="Times New Roman"/>
          <w:color w:val="222222"/>
        </w:rPr>
        <w:t xml:space="preserve"> </w:t>
      </w:r>
      <w:r w:rsidRPr="00C52B4D">
        <w:rPr>
          <w:rStyle w:val="hps"/>
          <w:rFonts w:ascii="Times New Roman" w:hAnsi="Times New Roman"/>
          <w:color w:val="222222"/>
        </w:rPr>
        <w:t>includes the</w:t>
      </w:r>
      <w:r w:rsidRPr="00C52B4D">
        <w:rPr>
          <w:rFonts w:ascii="Times New Roman" w:hAnsi="Times New Roman"/>
          <w:color w:val="222222"/>
        </w:rPr>
        <w:t xml:space="preserve"> </w:t>
      </w:r>
      <w:r w:rsidRPr="00C52B4D">
        <w:rPr>
          <w:rStyle w:val="hps"/>
          <w:rFonts w:ascii="Times New Roman" w:hAnsi="Times New Roman"/>
          <w:color w:val="222222"/>
        </w:rPr>
        <w:t>duties and responsibilities</w:t>
      </w:r>
      <w:r w:rsidRPr="00C52B4D">
        <w:rPr>
          <w:rFonts w:ascii="Times New Roman" w:hAnsi="Times New Roman"/>
          <w:color w:val="222222"/>
        </w:rPr>
        <w:t xml:space="preserve"> </w:t>
      </w:r>
      <w:r w:rsidRPr="00C52B4D">
        <w:rPr>
          <w:rStyle w:val="hps"/>
          <w:rFonts w:ascii="Times New Roman" w:hAnsi="Times New Roman"/>
          <w:color w:val="222222"/>
        </w:rPr>
        <w:t>of each figure</w:t>
      </w:r>
      <w:r w:rsidRPr="00C52B4D">
        <w:rPr>
          <w:rFonts w:ascii="Times New Roman" w:hAnsi="Times New Roman"/>
          <w:color w:val="222222"/>
        </w:rPr>
        <w:t xml:space="preserve"> </w:t>
      </w:r>
      <w:r w:rsidRPr="00C52B4D">
        <w:rPr>
          <w:rStyle w:val="hps"/>
          <w:rFonts w:ascii="Times New Roman" w:hAnsi="Times New Roman"/>
          <w:color w:val="222222"/>
        </w:rPr>
        <w:t>operating</w:t>
      </w:r>
      <w:r w:rsidRPr="00C52B4D">
        <w:rPr>
          <w:rFonts w:ascii="Times New Roman" w:hAnsi="Times New Roman"/>
          <w:color w:val="222222"/>
        </w:rPr>
        <w:t xml:space="preserve"> </w:t>
      </w:r>
      <w:r w:rsidRPr="00C52B4D">
        <w:rPr>
          <w:rStyle w:val="hps"/>
          <w:rFonts w:ascii="Times New Roman" w:hAnsi="Times New Roman"/>
          <w:color w:val="222222"/>
        </w:rPr>
        <w:t xml:space="preserve">in </w:t>
      </w:r>
      <w:r w:rsidR="00767577">
        <w:rPr>
          <w:rStyle w:val="hps"/>
          <w:rFonts w:ascii="Times New Roman" w:hAnsi="Times New Roman"/>
          <w:color w:val="222222"/>
        </w:rPr>
        <w:t>these</w:t>
      </w:r>
      <w:r w:rsidRPr="00C52B4D">
        <w:rPr>
          <w:rStyle w:val="hps"/>
          <w:rFonts w:ascii="Times New Roman" w:hAnsi="Times New Roman"/>
          <w:color w:val="222222"/>
        </w:rPr>
        <w:t xml:space="preserve"> conditions.</w:t>
      </w:r>
      <w:r w:rsidRPr="00C52B4D">
        <w:rPr>
          <w:rFonts w:ascii="Times New Roman" w:hAnsi="Times New Roman"/>
          <w:color w:val="222222"/>
        </w:rPr>
        <w:t xml:space="preserve"> </w:t>
      </w:r>
      <w:r w:rsidRPr="00C52B4D">
        <w:rPr>
          <w:rStyle w:val="hps"/>
          <w:rFonts w:ascii="Times New Roman" w:hAnsi="Times New Roman"/>
          <w:color w:val="222222"/>
        </w:rPr>
        <w:t xml:space="preserve">The staff </w:t>
      </w:r>
      <w:r w:rsidR="00D03CDD">
        <w:rPr>
          <w:rStyle w:val="hps"/>
          <w:rFonts w:ascii="Times New Roman" w:hAnsi="Times New Roman"/>
          <w:color w:val="222222"/>
        </w:rPr>
        <w:t>is</w:t>
      </w:r>
      <w:r w:rsidRPr="00C52B4D">
        <w:rPr>
          <w:rFonts w:ascii="Times New Roman" w:hAnsi="Times New Roman"/>
          <w:color w:val="222222"/>
        </w:rPr>
        <w:t xml:space="preserve"> </w:t>
      </w:r>
      <w:r w:rsidRPr="00C52B4D">
        <w:rPr>
          <w:rStyle w:val="hps"/>
          <w:rFonts w:ascii="Times New Roman" w:hAnsi="Times New Roman"/>
          <w:color w:val="222222"/>
        </w:rPr>
        <w:t>trained and</w:t>
      </w:r>
      <w:r w:rsidRPr="00C52B4D">
        <w:rPr>
          <w:rFonts w:ascii="Times New Roman" w:hAnsi="Times New Roman"/>
          <w:color w:val="222222"/>
        </w:rPr>
        <w:t xml:space="preserve"> </w:t>
      </w:r>
      <w:r w:rsidRPr="00C52B4D">
        <w:rPr>
          <w:rStyle w:val="hps"/>
          <w:rFonts w:ascii="Times New Roman" w:hAnsi="Times New Roman"/>
          <w:color w:val="222222"/>
        </w:rPr>
        <w:t>kept up to date</w:t>
      </w:r>
      <w:r>
        <w:rPr>
          <w:rStyle w:val="hps"/>
          <w:rFonts w:ascii="Times New Roman" w:hAnsi="Times New Roman"/>
          <w:color w:val="222222"/>
        </w:rPr>
        <w:t xml:space="preserve"> continuously</w:t>
      </w:r>
      <w:r w:rsidRPr="00C52B4D">
        <w:rPr>
          <w:rFonts w:ascii="Times New Roman" w:hAnsi="Times New Roman"/>
          <w:color w:val="222222"/>
        </w:rPr>
        <w:t>.</w:t>
      </w:r>
    </w:p>
    <w:p w:rsidR="005F06A8" w:rsidRDefault="005F06A8" w:rsidP="009B398D">
      <w:pPr>
        <w:ind w:right="-1"/>
        <w:jc w:val="both"/>
        <w:rPr>
          <w:rFonts w:ascii="Times New Roman" w:eastAsia="MS Mincho" w:hAnsi="Times New Roman"/>
          <w:b/>
          <w:bCs/>
        </w:rPr>
      </w:pPr>
    </w:p>
    <w:p w:rsidR="005B33B7" w:rsidRPr="00DD354F" w:rsidRDefault="00351F88" w:rsidP="0079767B">
      <w:pPr>
        <w:pStyle w:val="Paragrafoelenco"/>
        <w:numPr>
          <w:ilvl w:val="1"/>
          <w:numId w:val="11"/>
        </w:numPr>
        <w:ind w:left="426" w:right="-1"/>
        <w:jc w:val="both"/>
        <w:rPr>
          <w:rFonts w:ascii="Times New Roman" w:eastAsia="MS Mincho" w:hAnsi="Times New Roman"/>
          <w:b/>
        </w:rPr>
      </w:pPr>
      <w:r w:rsidRPr="00DD354F">
        <w:rPr>
          <w:rFonts w:ascii="Times New Roman" w:eastAsia="MS Mincho" w:hAnsi="Times New Roman"/>
          <w:b/>
        </w:rPr>
        <w:t>Radioprotection</w:t>
      </w:r>
      <w:r w:rsidR="007934A1">
        <w:rPr>
          <w:rFonts w:ascii="Times New Roman" w:eastAsia="MS Mincho" w:hAnsi="Times New Roman"/>
          <w:b/>
        </w:rPr>
        <w:t xml:space="preserve"> and emergency</w:t>
      </w:r>
    </w:p>
    <w:p w:rsidR="00351F88" w:rsidRDefault="00351F88" w:rsidP="009B398D">
      <w:pPr>
        <w:ind w:right="-1"/>
        <w:jc w:val="both"/>
        <w:rPr>
          <w:rFonts w:ascii="Times New Roman" w:eastAsia="MS Mincho" w:hAnsi="Times New Roman"/>
        </w:rPr>
      </w:pPr>
    </w:p>
    <w:p w:rsidR="00351F88" w:rsidRPr="00351F88" w:rsidRDefault="00351F88" w:rsidP="009B398D">
      <w:pPr>
        <w:ind w:right="-1"/>
        <w:jc w:val="both"/>
        <w:rPr>
          <w:rFonts w:ascii="Times New Roman" w:eastAsia="MS Mincho" w:hAnsi="Times New Roman"/>
        </w:rPr>
      </w:pPr>
      <w:r w:rsidRPr="00351F88">
        <w:rPr>
          <w:rFonts w:ascii="Times New Roman" w:eastAsia="MS Mincho" w:hAnsi="Times New Roman"/>
        </w:rPr>
        <w:t xml:space="preserve">The radiation protection program is indicated by the </w:t>
      </w:r>
      <w:r w:rsidR="00425F37" w:rsidRPr="0044428D">
        <w:rPr>
          <w:rFonts w:ascii="Times New Roman" w:eastAsia="MS Mincho" w:hAnsi="Times New Roman"/>
        </w:rPr>
        <w:t>Qualified Expert</w:t>
      </w:r>
      <w:r w:rsidRPr="00351F88">
        <w:rPr>
          <w:rFonts w:ascii="Times New Roman" w:eastAsia="MS Mincho" w:hAnsi="Times New Roman"/>
          <w:color w:val="FF0000"/>
        </w:rPr>
        <w:t xml:space="preserve"> </w:t>
      </w:r>
      <w:r w:rsidRPr="00351F88">
        <w:rPr>
          <w:rFonts w:ascii="Times New Roman" w:eastAsia="MS Mincho" w:hAnsi="Times New Roman"/>
        </w:rPr>
        <w:t>and endorsed</w:t>
      </w:r>
      <w:r w:rsidR="0044428D">
        <w:rPr>
          <w:rFonts w:ascii="Times New Roman" w:eastAsia="MS Mincho" w:hAnsi="Times New Roman"/>
        </w:rPr>
        <w:t xml:space="preserve"> by the plant</w:t>
      </w:r>
      <w:r w:rsidR="00EA5596">
        <w:rPr>
          <w:rFonts w:ascii="Times New Roman" w:eastAsia="MS Mincho" w:hAnsi="Times New Roman"/>
        </w:rPr>
        <w:t xml:space="preserve"> management</w:t>
      </w:r>
      <w:r w:rsidR="0044428D">
        <w:rPr>
          <w:rFonts w:ascii="Times New Roman" w:eastAsia="MS Mincho" w:hAnsi="Times New Roman"/>
        </w:rPr>
        <w:t xml:space="preserve"> with the document </w:t>
      </w:r>
      <w:r w:rsidRPr="00351F88">
        <w:rPr>
          <w:rFonts w:ascii="Times New Roman" w:eastAsia="MS Mincho" w:hAnsi="Times New Roman"/>
        </w:rPr>
        <w:t>"Health Physics Regulation</w:t>
      </w:r>
      <w:r w:rsidR="00F77256">
        <w:rPr>
          <w:rFonts w:ascii="Times New Roman" w:eastAsia="MS Mincho" w:hAnsi="Times New Roman"/>
        </w:rPr>
        <w:t>s</w:t>
      </w:r>
      <w:r w:rsidRPr="00351F88">
        <w:rPr>
          <w:rFonts w:ascii="Times New Roman" w:eastAsia="MS Mincho" w:hAnsi="Times New Roman"/>
        </w:rPr>
        <w:t>"</w:t>
      </w:r>
      <w:r>
        <w:rPr>
          <w:rFonts w:ascii="Times New Roman" w:eastAsia="MS Mincho" w:hAnsi="Times New Roman"/>
        </w:rPr>
        <w:t>.</w:t>
      </w:r>
      <w:r w:rsidRPr="00351F88">
        <w:rPr>
          <w:rFonts w:ascii="Times New Roman" w:eastAsia="MS Mincho" w:hAnsi="Times New Roman"/>
        </w:rPr>
        <w:t xml:space="preserve"> </w:t>
      </w:r>
      <w:r w:rsidRPr="00B7308E">
        <w:rPr>
          <w:rFonts w:ascii="Times New Roman" w:eastAsia="MS Mincho" w:hAnsi="Times New Roman"/>
        </w:rPr>
        <w:t xml:space="preserve">The application and implementation of the operational aspects </w:t>
      </w:r>
      <w:r w:rsidR="007C02FC" w:rsidRPr="00B7308E">
        <w:rPr>
          <w:rFonts w:ascii="Times New Roman" w:eastAsia="MS Mincho" w:hAnsi="Times New Roman"/>
        </w:rPr>
        <w:t>are</w:t>
      </w:r>
      <w:r w:rsidRPr="00B7308E">
        <w:rPr>
          <w:rFonts w:ascii="Times New Roman" w:eastAsia="MS Mincho" w:hAnsi="Times New Roman"/>
        </w:rPr>
        <w:t xml:space="preserve"> delegated to the facility’s Health Physics Service.</w:t>
      </w:r>
      <w:r w:rsidRPr="00351F88">
        <w:rPr>
          <w:rFonts w:ascii="Times New Roman" w:eastAsia="MS Mincho" w:hAnsi="Times New Roman"/>
        </w:rPr>
        <w:t xml:space="preserve"> </w:t>
      </w:r>
    </w:p>
    <w:p w:rsidR="00351F88" w:rsidRDefault="00351F88" w:rsidP="009B398D">
      <w:pPr>
        <w:ind w:right="-1"/>
        <w:jc w:val="both"/>
        <w:rPr>
          <w:rFonts w:ascii="Times New Roman" w:eastAsia="MS Mincho" w:hAnsi="Times New Roman"/>
        </w:rPr>
      </w:pPr>
      <w:r w:rsidRPr="00351F88">
        <w:rPr>
          <w:rFonts w:ascii="Times New Roman" w:eastAsia="MS Mincho" w:hAnsi="Times New Roman"/>
        </w:rPr>
        <w:t>The Health Physics Regulation</w:t>
      </w:r>
      <w:r w:rsidR="00B7308E">
        <w:rPr>
          <w:rFonts w:ascii="Times New Roman" w:eastAsia="MS Mincho" w:hAnsi="Times New Roman"/>
        </w:rPr>
        <w:t>s</w:t>
      </w:r>
      <w:r w:rsidRPr="00351F88">
        <w:rPr>
          <w:rFonts w:ascii="Times New Roman" w:eastAsia="MS Mincho" w:hAnsi="Times New Roman"/>
        </w:rPr>
        <w:t xml:space="preserve"> </w:t>
      </w:r>
      <w:r w:rsidR="00B7308E">
        <w:rPr>
          <w:rFonts w:ascii="Times New Roman" w:eastAsia="MS Mincho" w:hAnsi="Times New Roman"/>
        </w:rPr>
        <w:t>deal</w:t>
      </w:r>
      <w:r w:rsidR="00844CF2">
        <w:rPr>
          <w:rFonts w:ascii="Times New Roman" w:eastAsia="MS Mincho" w:hAnsi="Times New Roman"/>
        </w:rPr>
        <w:t xml:space="preserve"> with</w:t>
      </w:r>
      <w:r w:rsidRPr="00351F88">
        <w:rPr>
          <w:rFonts w:ascii="Times New Roman" w:eastAsia="MS Mincho" w:hAnsi="Times New Roman"/>
        </w:rPr>
        <w:t xml:space="preserve"> and keep up to date </w:t>
      </w:r>
      <w:r w:rsidR="00844CF2">
        <w:rPr>
          <w:rFonts w:ascii="Times New Roman" w:eastAsia="MS Mincho" w:hAnsi="Times New Roman"/>
        </w:rPr>
        <w:t xml:space="preserve">the </w:t>
      </w:r>
      <w:r w:rsidR="00844CF2" w:rsidRPr="00351F88">
        <w:rPr>
          <w:rFonts w:ascii="Times New Roman" w:eastAsia="MS Mincho" w:hAnsi="Times New Roman"/>
        </w:rPr>
        <w:t xml:space="preserve">radiological risk </w:t>
      </w:r>
      <w:r w:rsidRPr="00351F88">
        <w:rPr>
          <w:rFonts w:ascii="Times New Roman" w:eastAsia="MS Mincho" w:hAnsi="Times New Roman"/>
        </w:rPr>
        <w:t xml:space="preserve">assessment on the basis of the </w:t>
      </w:r>
      <w:r w:rsidR="00844CF2">
        <w:rPr>
          <w:rFonts w:ascii="Times New Roman" w:eastAsia="MS Mincho" w:hAnsi="Times New Roman"/>
        </w:rPr>
        <w:t>latest</w:t>
      </w:r>
      <w:r w:rsidRPr="00351F88">
        <w:rPr>
          <w:rFonts w:ascii="Times New Roman" w:eastAsia="MS Mincho" w:hAnsi="Times New Roman"/>
        </w:rPr>
        <w:t xml:space="preserve"> plant and instrumental information available, including the risk of interference to oth</w:t>
      </w:r>
      <w:r w:rsidR="00B7308E">
        <w:rPr>
          <w:rFonts w:ascii="Times New Roman" w:eastAsia="MS Mincho" w:hAnsi="Times New Roman"/>
        </w:rPr>
        <w:t>er concurrent tasks and provide</w:t>
      </w:r>
      <w:r w:rsidRPr="00351F88">
        <w:rPr>
          <w:rFonts w:ascii="Times New Roman" w:eastAsia="MS Mincho" w:hAnsi="Times New Roman"/>
        </w:rPr>
        <w:t xml:space="preserve"> the tools to improve enforcement procedures. These standards must be brought to the attention of the staff </w:t>
      </w:r>
      <w:r w:rsidR="00B7308E" w:rsidRPr="00351F88">
        <w:rPr>
          <w:rFonts w:ascii="Times New Roman" w:eastAsia="MS Mincho" w:hAnsi="Times New Roman"/>
        </w:rPr>
        <w:t>that</w:t>
      </w:r>
      <w:r w:rsidRPr="00351F88">
        <w:rPr>
          <w:rFonts w:ascii="Times New Roman" w:eastAsia="MS Mincho" w:hAnsi="Times New Roman"/>
        </w:rPr>
        <w:t xml:space="preserve"> </w:t>
      </w:r>
      <w:r w:rsidR="00844CF2">
        <w:rPr>
          <w:rFonts w:ascii="Times New Roman" w:eastAsia="MS Mincho" w:hAnsi="Times New Roman"/>
        </w:rPr>
        <w:t>is</w:t>
      </w:r>
      <w:r w:rsidRPr="00351F88">
        <w:rPr>
          <w:rFonts w:ascii="Times New Roman" w:eastAsia="MS Mincho" w:hAnsi="Times New Roman"/>
        </w:rPr>
        <w:t xml:space="preserve"> required to comply with them.</w:t>
      </w:r>
    </w:p>
    <w:p w:rsidR="005B33B7" w:rsidRPr="005B33B7" w:rsidRDefault="00351F88" w:rsidP="009B398D">
      <w:pPr>
        <w:ind w:right="-1"/>
        <w:jc w:val="both"/>
        <w:rPr>
          <w:rFonts w:ascii="Times New Roman" w:eastAsia="MS Mincho" w:hAnsi="Times New Roman"/>
        </w:rPr>
      </w:pPr>
      <w:r w:rsidRPr="00351F88">
        <w:rPr>
          <w:rFonts w:ascii="Times New Roman" w:eastAsia="MS Mincho" w:hAnsi="Times New Roman"/>
        </w:rPr>
        <w:t>The LENA External Emergency plan</w:t>
      </w:r>
      <w:r w:rsidR="00C63C22">
        <w:rPr>
          <w:rFonts w:ascii="Times New Roman" w:eastAsia="MS Mincho" w:hAnsi="Times New Roman"/>
        </w:rPr>
        <w:t xml:space="preserve"> </w:t>
      </w:r>
      <w:r w:rsidR="008D7774" w:rsidRPr="00EA5596">
        <w:rPr>
          <w:rFonts w:ascii="Times New Roman" w:eastAsia="MS Mincho" w:hAnsi="Times New Roman"/>
        </w:rPr>
        <w:t>[5</w:t>
      </w:r>
      <w:r w:rsidR="00C63C22" w:rsidRPr="00EA5596">
        <w:rPr>
          <w:rFonts w:ascii="Times New Roman" w:eastAsia="MS Mincho" w:hAnsi="Times New Roman"/>
        </w:rPr>
        <w:t>]</w:t>
      </w:r>
      <w:r w:rsidR="007D3B8C" w:rsidRPr="00EA5596">
        <w:rPr>
          <w:rFonts w:ascii="Times New Roman" w:eastAsia="MS Mincho" w:hAnsi="Times New Roman"/>
        </w:rPr>
        <w:t>,</w:t>
      </w:r>
      <w:r w:rsidRPr="00EA5596">
        <w:rPr>
          <w:rFonts w:ascii="Times New Roman" w:eastAsia="MS Mincho" w:hAnsi="Times New Roman"/>
        </w:rPr>
        <w:t xml:space="preserve"> </w:t>
      </w:r>
      <w:r w:rsidRPr="00351F88">
        <w:rPr>
          <w:rFonts w:ascii="Times New Roman" w:eastAsia="MS Mincho" w:hAnsi="Times New Roman"/>
        </w:rPr>
        <w:t>approved and updated in June 20</w:t>
      </w:r>
      <w:r>
        <w:rPr>
          <w:rFonts w:ascii="Times New Roman" w:eastAsia="MS Mincho" w:hAnsi="Times New Roman"/>
        </w:rPr>
        <w:t>10</w:t>
      </w:r>
      <w:r w:rsidR="007D3B8C">
        <w:rPr>
          <w:rFonts w:ascii="Times New Roman" w:eastAsia="MS Mincho" w:hAnsi="Times New Roman"/>
        </w:rPr>
        <w:t>,</w:t>
      </w:r>
      <w:r>
        <w:rPr>
          <w:rFonts w:ascii="Times New Roman" w:eastAsia="MS Mincho" w:hAnsi="Times New Roman"/>
        </w:rPr>
        <w:t xml:space="preserve"> is </w:t>
      </w:r>
      <w:r w:rsidR="00844CF2">
        <w:rPr>
          <w:rFonts w:ascii="Times New Roman" w:eastAsia="MS Mincho" w:hAnsi="Times New Roman"/>
        </w:rPr>
        <w:t>the one</w:t>
      </w:r>
      <w:r>
        <w:rPr>
          <w:rFonts w:ascii="Times New Roman" w:eastAsia="MS Mincho" w:hAnsi="Times New Roman"/>
        </w:rPr>
        <w:t xml:space="preserve"> of the Nuclear </w:t>
      </w:r>
      <w:r w:rsidR="00844CF2">
        <w:rPr>
          <w:rFonts w:ascii="Times New Roman" w:eastAsia="MS Mincho" w:hAnsi="Times New Roman"/>
        </w:rPr>
        <w:t>Pole of the University of Pavia;</w:t>
      </w:r>
      <w:r>
        <w:rPr>
          <w:rFonts w:ascii="Times New Roman" w:eastAsia="MS Mincho" w:hAnsi="Times New Roman"/>
        </w:rPr>
        <w:t xml:space="preserve"> w</w:t>
      </w:r>
      <w:r w:rsidRPr="00351F88">
        <w:rPr>
          <w:rFonts w:ascii="Times New Roman" w:eastAsia="MS Mincho" w:hAnsi="Times New Roman"/>
        </w:rPr>
        <w:t>hile the internal intervention plan for the SM-1</w:t>
      </w:r>
      <w:r>
        <w:rPr>
          <w:rFonts w:ascii="Times New Roman" w:eastAsia="MS Mincho" w:hAnsi="Times New Roman"/>
        </w:rPr>
        <w:t xml:space="preserve"> assembly</w:t>
      </w:r>
      <w:r w:rsidR="00C63C22">
        <w:rPr>
          <w:rFonts w:ascii="Times New Roman" w:eastAsia="MS Mincho" w:hAnsi="Times New Roman"/>
        </w:rPr>
        <w:t xml:space="preserve"> </w:t>
      </w:r>
      <w:r w:rsidR="008D7774" w:rsidRPr="00EA5596">
        <w:rPr>
          <w:rFonts w:ascii="Times New Roman" w:eastAsia="MS Mincho" w:hAnsi="Times New Roman"/>
        </w:rPr>
        <w:t>[6,7</w:t>
      </w:r>
      <w:r w:rsidR="00C63C22" w:rsidRPr="00EA5596">
        <w:rPr>
          <w:rFonts w:ascii="Times New Roman" w:eastAsia="MS Mincho" w:hAnsi="Times New Roman"/>
        </w:rPr>
        <w:t>]</w:t>
      </w:r>
      <w:r w:rsidRPr="00EA5596">
        <w:rPr>
          <w:rFonts w:ascii="Times New Roman" w:eastAsia="MS Mincho" w:hAnsi="Times New Roman"/>
        </w:rPr>
        <w:t xml:space="preserve"> </w:t>
      </w:r>
      <w:r w:rsidRPr="00351F88">
        <w:rPr>
          <w:rFonts w:ascii="Times New Roman" w:eastAsia="MS Mincho" w:hAnsi="Times New Roman"/>
        </w:rPr>
        <w:t>-</w:t>
      </w:r>
      <w:r>
        <w:rPr>
          <w:rFonts w:ascii="Times New Roman" w:eastAsia="MS Mincho" w:hAnsi="Times New Roman"/>
        </w:rPr>
        <w:t xml:space="preserve"> approved on</w:t>
      </w:r>
      <w:r w:rsidRPr="00351F88">
        <w:rPr>
          <w:rFonts w:ascii="Times New Roman" w:eastAsia="MS Mincho" w:hAnsi="Times New Roman"/>
        </w:rPr>
        <w:t xml:space="preserve"> June 29, 2012</w:t>
      </w:r>
      <w:r w:rsidR="00BF40A6">
        <w:rPr>
          <w:rFonts w:ascii="Times New Roman" w:eastAsia="MS Mincho" w:hAnsi="Times New Roman"/>
        </w:rPr>
        <w:t xml:space="preserve"> - </w:t>
      </w:r>
      <w:r w:rsidRPr="00351F88">
        <w:rPr>
          <w:rFonts w:ascii="Times New Roman" w:eastAsia="MS Mincho" w:hAnsi="Times New Roman"/>
        </w:rPr>
        <w:t xml:space="preserve">describes the organization with the duties and responsibilities of the various planned </w:t>
      </w:r>
      <w:r>
        <w:rPr>
          <w:rFonts w:ascii="Times New Roman" w:eastAsia="MS Mincho" w:hAnsi="Times New Roman"/>
        </w:rPr>
        <w:t xml:space="preserve">professional </w:t>
      </w:r>
      <w:r w:rsidRPr="00351F88">
        <w:rPr>
          <w:rFonts w:ascii="Times New Roman" w:eastAsia="MS Mincho" w:hAnsi="Times New Roman"/>
        </w:rPr>
        <w:t>figures.</w:t>
      </w:r>
      <w:r>
        <w:rPr>
          <w:rFonts w:ascii="Times New Roman" w:eastAsia="MS Mincho" w:hAnsi="Times New Roman"/>
        </w:rPr>
        <w:t xml:space="preserve"> </w:t>
      </w:r>
    </w:p>
    <w:p w:rsidR="00BF40A6" w:rsidRDefault="00BF40A6" w:rsidP="009B398D">
      <w:pPr>
        <w:ind w:right="-1"/>
        <w:jc w:val="both"/>
        <w:rPr>
          <w:rFonts w:ascii="Times New Roman" w:eastAsia="MS Mincho" w:hAnsi="Times New Roman"/>
        </w:rPr>
      </w:pPr>
    </w:p>
    <w:p w:rsidR="00BF40A6" w:rsidRPr="007934A1" w:rsidRDefault="00C3139B" w:rsidP="00B7308E">
      <w:pPr>
        <w:pStyle w:val="Paragrafoelenco"/>
        <w:numPr>
          <w:ilvl w:val="1"/>
          <w:numId w:val="12"/>
        </w:numPr>
        <w:ind w:left="426" w:right="-1"/>
        <w:jc w:val="both"/>
        <w:rPr>
          <w:rFonts w:ascii="Times New Roman" w:eastAsia="MS Mincho" w:hAnsi="Times New Roman"/>
          <w:b/>
        </w:rPr>
      </w:pPr>
      <w:r>
        <w:rPr>
          <w:rFonts w:ascii="Times New Roman" w:eastAsia="MS Mincho" w:hAnsi="Times New Roman"/>
          <w:b/>
        </w:rPr>
        <w:t>Operating, use</w:t>
      </w:r>
      <w:r w:rsidR="00BF40A6" w:rsidRPr="007934A1">
        <w:rPr>
          <w:rFonts w:ascii="Times New Roman" w:eastAsia="MS Mincho" w:hAnsi="Times New Roman"/>
          <w:b/>
        </w:rPr>
        <w:t xml:space="preserve"> and realization of experiments</w:t>
      </w:r>
    </w:p>
    <w:p w:rsidR="00BF40A6" w:rsidRPr="00BF40A6" w:rsidRDefault="00BF40A6" w:rsidP="009B398D">
      <w:pPr>
        <w:ind w:right="-1"/>
        <w:jc w:val="both"/>
        <w:rPr>
          <w:rFonts w:ascii="Times New Roman" w:eastAsia="MS Mincho" w:hAnsi="Times New Roman"/>
        </w:rPr>
      </w:pPr>
    </w:p>
    <w:p w:rsidR="00BF40A6" w:rsidRPr="00BF40A6" w:rsidRDefault="00BF40A6" w:rsidP="009B398D">
      <w:pPr>
        <w:ind w:right="-1"/>
        <w:jc w:val="both"/>
        <w:rPr>
          <w:rFonts w:ascii="Times New Roman" w:eastAsia="MS Mincho" w:hAnsi="Times New Roman"/>
        </w:rPr>
      </w:pPr>
      <w:r w:rsidRPr="00BF40A6">
        <w:rPr>
          <w:rFonts w:ascii="Times New Roman" w:eastAsia="MS Mincho" w:hAnsi="Times New Roman"/>
        </w:rPr>
        <w:t xml:space="preserve">The main activity in </w:t>
      </w:r>
      <w:r>
        <w:rPr>
          <w:rFonts w:ascii="Times New Roman" w:eastAsia="MS Mincho" w:hAnsi="Times New Roman"/>
        </w:rPr>
        <w:t>SM</w:t>
      </w:r>
      <w:r w:rsidRPr="00BF40A6">
        <w:rPr>
          <w:rFonts w:ascii="Times New Roman" w:eastAsia="MS Mincho" w:hAnsi="Times New Roman"/>
        </w:rPr>
        <w:t>1</w:t>
      </w:r>
      <w:r>
        <w:rPr>
          <w:rFonts w:ascii="Times New Roman" w:eastAsia="MS Mincho" w:hAnsi="Times New Roman"/>
        </w:rPr>
        <w:t xml:space="preserve"> plant</w:t>
      </w:r>
      <w:r w:rsidRPr="00BF40A6">
        <w:rPr>
          <w:rFonts w:ascii="Times New Roman" w:eastAsia="MS Mincho" w:hAnsi="Times New Roman"/>
        </w:rPr>
        <w:t xml:space="preserve"> is the operation of the reactor for the preparation of short-</w:t>
      </w:r>
      <w:r>
        <w:rPr>
          <w:rFonts w:ascii="Times New Roman" w:eastAsia="MS Mincho" w:hAnsi="Times New Roman"/>
        </w:rPr>
        <w:t xml:space="preserve"> and medium-</w:t>
      </w:r>
      <w:r w:rsidRPr="00BF40A6">
        <w:rPr>
          <w:rFonts w:ascii="Times New Roman" w:eastAsia="MS Mincho" w:hAnsi="Times New Roman"/>
        </w:rPr>
        <w:t xml:space="preserve">lived radioisotopes </w:t>
      </w:r>
      <w:r>
        <w:rPr>
          <w:rFonts w:ascii="Times New Roman" w:eastAsia="MS Mincho" w:hAnsi="Times New Roman"/>
        </w:rPr>
        <w:t xml:space="preserve">for </w:t>
      </w:r>
      <w:r w:rsidRPr="00BF40A6">
        <w:rPr>
          <w:rFonts w:ascii="Times New Roman" w:eastAsia="MS Mincho" w:hAnsi="Times New Roman"/>
        </w:rPr>
        <w:t xml:space="preserve">experiments in the field of Radiochemistry and measurements of the neutron flux through neutron capture reactions. The </w:t>
      </w:r>
      <w:r w:rsidR="00232CE8" w:rsidRPr="00232CE8">
        <w:rPr>
          <w:rFonts w:ascii="Times New Roman" w:eastAsia="MS Mincho" w:hAnsi="Times New Roman"/>
        </w:rPr>
        <w:t>planning</w:t>
      </w:r>
      <w:r w:rsidRPr="00232CE8">
        <w:rPr>
          <w:rFonts w:ascii="Times New Roman" w:eastAsia="MS Mincho" w:hAnsi="Times New Roman"/>
        </w:rPr>
        <w:t xml:space="preserve"> activities</w:t>
      </w:r>
      <w:r w:rsidRPr="00BF40A6">
        <w:rPr>
          <w:rFonts w:ascii="Times New Roman" w:eastAsia="MS Mincho" w:hAnsi="Times New Roman"/>
        </w:rPr>
        <w:t xml:space="preserve"> and irradiation experiments are recorded in accordance </w:t>
      </w:r>
      <w:r w:rsidR="00C3139B">
        <w:rPr>
          <w:rFonts w:ascii="Times New Roman" w:eastAsia="MS Mincho" w:hAnsi="Times New Roman"/>
        </w:rPr>
        <w:t>to</w:t>
      </w:r>
      <w:r w:rsidRPr="00BF40A6">
        <w:rPr>
          <w:rFonts w:ascii="Times New Roman" w:eastAsia="MS Mincho" w:hAnsi="Times New Roman"/>
        </w:rPr>
        <w:t xml:space="preserve"> documented procedures. In particular, they are kept up to date through the drafting of reports of meetings, through the continuous monitoring of project phases and / or through the issuance of specific procedures and / or their revision.</w:t>
      </w:r>
    </w:p>
    <w:p w:rsidR="001B3488" w:rsidRDefault="00BF40A6" w:rsidP="009B398D">
      <w:pPr>
        <w:ind w:right="-1"/>
        <w:jc w:val="both"/>
        <w:rPr>
          <w:rFonts w:ascii="Times New Roman" w:eastAsia="MS Mincho" w:hAnsi="Times New Roman"/>
        </w:rPr>
      </w:pPr>
      <w:r w:rsidRPr="00BF40A6">
        <w:rPr>
          <w:rFonts w:ascii="Times New Roman" w:eastAsia="MS Mincho" w:hAnsi="Times New Roman"/>
        </w:rPr>
        <w:t xml:space="preserve">The operation of the </w:t>
      </w:r>
      <w:r>
        <w:rPr>
          <w:rFonts w:ascii="Times New Roman" w:eastAsia="MS Mincho" w:hAnsi="Times New Roman"/>
        </w:rPr>
        <w:t>plant</w:t>
      </w:r>
      <w:r w:rsidRPr="00BF40A6">
        <w:rPr>
          <w:rFonts w:ascii="Times New Roman" w:eastAsia="MS Mincho" w:hAnsi="Times New Roman"/>
        </w:rPr>
        <w:t xml:space="preserve"> is subject to compliance with all statutory and regulatory requirements </w:t>
      </w:r>
      <w:r>
        <w:rPr>
          <w:rFonts w:ascii="Times New Roman" w:eastAsia="MS Mincho" w:hAnsi="Times New Roman"/>
        </w:rPr>
        <w:t xml:space="preserve">related to </w:t>
      </w:r>
      <w:r w:rsidRPr="00BF40A6">
        <w:rPr>
          <w:rFonts w:ascii="Times New Roman" w:eastAsia="MS Mincho" w:hAnsi="Times New Roman"/>
        </w:rPr>
        <w:t xml:space="preserve">nuclear </w:t>
      </w:r>
      <w:r w:rsidR="00C3139B" w:rsidRPr="00BF40A6">
        <w:rPr>
          <w:rFonts w:ascii="Times New Roman" w:eastAsia="MS Mincho" w:hAnsi="Times New Roman"/>
        </w:rPr>
        <w:t xml:space="preserve">health and </w:t>
      </w:r>
      <w:r w:rsidRPr="00BF40A6">
        <w:rPr>
          <w:rFonts w:ascii="Times New Roman" w:eastAsia="MS Mincho" w:hAnsi="Times New Roman"/>
        </w:rPr>
        <w:t xml:space="preserve">safety, as well as the specific </w:t>
      </w:r>
      <w:r w:rsidR="001B3488" w:rsidRPr="00BF40A6">
        <w:rPr>
          <w:rFonts w:ascii="Times New Roman" w:eastAsia="MS Mincho" w:hAnsi="Times New Roman"/>
        </w:rPr>
        <w:t xml:space="preserve">applicable </w:t>
      </w:r>
      <w:r w:rsidRPr="00BF40A6">
        <w:rPr>
          <w:rFonts w:ascii="Times New Roman" w:eastAsia="MS Mincho" w:hAnsi="Times New Roman"/>
        </w:rPr>
        <w:t xml:space="preserve">legislation. In particular, the activities of </w:t>
      </w:r>
      <w:r w:rsidR="001B3488">
        <w:rPr>
          <w:rFonts w:ascii="Times New Roman" w:eastAsia="MS Mincho" w:hAnsi="Times New Roman"/>
        </w:rPr>
        <w:t>irradiation</w:t>
      </w:r>
      <w:r w:rsidRPr="00BF40A6">
        <w:rPr>
          <w:rFonts w:ascii="Times New Roman" w:eastAsia="MS Mincho" w:hAnsi="Times New Roman"/>
        </w:rPr>
        <w:t xml:space="preserve"> and conduction of experiments, in their design phase and implementation</w:t>
      </w:r>
      <w:r w:rsidR="001B3488">
        <w:rPr>
          <w:rFonts w:ascii="Times New Roman" w:eastAsia="MS Mincho" w:hAnsi="Times New Roman"/>
        </w:rPr>
        <w:t>, take account of</w:t>
      </w:r>
      <w:r w:rsidR="00C3139B">
        <w:rPr>
          <w:rFonts w:ascii="Times New Roman" w:eastAsia="MS Mincho" w:hAnsi="Times New Roman"/>
        </w:rPr>
        <w:t>:</w:t>
      </w:r>
    </w:p>
    <w:p w:rsidR="001B3488" w:rsidRPr="001B3488" w:rsidRDefault="001B3488" w:rsidP="009B398D">
      <w:pPr>
        <w:ind w:right="-1"/>
        <w:jc w:val="both"/>
        <w:rPr>
          <w:rFonts w:ascii="Times New Roman" w:eastAsia="MS Mincho" w:hAnsi="Times New Roman"/>
        </w:rPr>
      </w:pPr>
      <w:r w:rsidRPr="001B3488">
        <w:rPr>
          <w:rFonts w:ascii="Times New Roman" w:eastAsia="MS Mincho" w:hAnsi="Times New Roman"/>
        </w:rPr>
        <w:t xml:space="preserve">• </w:t>
      </w:r>
      <w:r w:rsidR="00232CE8" w:rsidRPr="001B3488">
        <w:rPr>
          <w:rFonts w:ascii="Times New Roman" w:eastAsia="MS Mincho" w:hAnsi="Times New Roman"/>
        </w:rPr>
        <w:t>All</w:t>
      </w:r>
      <w:r w:rsidRPr="001B3488">
        <w:rPr>
          <w:rFonts w:ascii="Times New Roman" w:eastAsia="MS Mincho" w:hAnsi="Times New Roman"/>
        </w:rPr>
        <w:t xml:space="preserve"> requirements of law and regulations applicable to the operation of a nuclear installation and management of radioactive material; </w:t>
      </w:r>
    </w:p>
    <w:p w:rsidR="001B3488" w:rsidRPr="001B3488" w:rsidRDefault="001B3488" w:rsidP="009B398D">
      <w:pPr>
        <w:ind w:right="-1"/>
        <w:jc w:val="both"/>
        <w:rPr>
          <w:rFonts w:ascii="Times New Roman" w:eastAsia="MS Mincho" w:hAnsi="Times New Roman"/>
        </w:rPr>
      </w:pPr>
      <w:r w:rsidRPr="001B3488">
        <w:rPr>
          <w:rFonts w:ascii="Times New Roman" w:eastAsia="MS Mincho" w:hAnsi="Times New Roman"/>
        </w:rPr>
        <w:t xml:space="preserve">• </w:t>
      </w:r>
      <w:r w:rsidR="00232CE8">
        <w:rPr>
          <w:rFonts w:ascii="Times New Roman" w:eastAsia="MS Mincho" w:hAnsi="Times New Roman"/>
        </w:rPr>
        <w:t>Historical</w:t>
      </w:r>
      <w:r w:rsidR="007A54E6">
        <w:rPr>
          <w:rFonts w:ascii="Times New Roman" w:eastAsia="MS Mincho" w:hAnsi="Times New Roman"/>
        </w:rPr>
        <w:t xml:space="preserve"> information</w:t>
      </w:r>
      <w:r w:rsidRPr="001B3488">
        <w:rPr>
          <w:rFonts w:ascii="Times New Roman" w:eastAsia="MS Mincho" w:hAnsi="Times New Roman"/>
        </w:rPr>
        <w:t xml:space="preserve">, including records, determined from previous operational experiences and experiments at the </w:t>
      </w:r>
      <w:r>
        <w:rPr>
          <w:rFonts w:ascii="Times New Roman" w:eastAsia="MS Mincho" w:hAnsi="Times New Roman"/>
        </w:rPr>
        <w:t>plant</w:t>
      </w:r>
      <w:r w:rsidRPr="001B3488">
        <w:rPr>
          <w:rFonts w:ascii="Times New Roman" w:eastAsia="MS Mincho" w:hAnsi="Times New Roman"/>
        </w:rPr>
        <w:t xml:space="preserve">; </w:t>
      </w:r>
    </w:p>
    <w:p w:rsidR="001B3488" w:rsidRPr="001B3488" w:rsidRDefault="001B3488" w:rsidP="009B398D">
      <w:pPr>
        <w:ind w:right="-1"/>
        <w:jc w:val="both"/>
        <w:rPr>
          <w:rFonts w:ascii="Times New Roman" w:eastAsia="MS Mincho" w:hAnsi="Times New Roman"/>
        </w:rPr>
      </w:pPr>
      <w:r w:rsidRPr="001B3488">
        <w:rPr>
          <w:rFonts w:ascii="Times New Roman" w:eastAsia="MS Mincho" w:hAnsi="Times New Roman"/>
        </w:rPr>
        <w:t xml:space="preserve">• </w:t>
      </w:r>
      <w:r w:rsidR="00232CE8" w:rsidRPr="001B3488">
        <w:rPr>
          <w:rFonts w:ascii="Times New Roman" w:eastAsia="MS Mincho" w:hAnsi="Times New Roman"/>
        </w:rPr>
        <w:t>Functional</w:t>
      </w:r>
      <w:r w:rsidRPr="001B3488">
        <w:rPr>
          <w:rFonts w:ascii="Times New Roman" w:eastAsia="MS Mincho" w:hAnsi="Times New Roman"/>
        </w:rPr>
        <w:t xml:space="preserve"> requirements, such as </w:t>
      </w:r>
      <w:r w:rsidRPr="00232CE8">
        <w:rPr>
          <w:rFonts w:ascii="Times New Roman" w:eastAsia="MS Mincho" w:hAnsi="Times New Roman"/>
        </w:rPr>
        <w:t>physics</w:t>
      </w:r>
      <w:r w:rsidRPr="001B3488">
        <w:rPr>
          <w:rFonts w:ascii="Times New Roman" w:eastAsia="MS Mincho" w:hAnsi="Times New Roman"/>
        </w:rPr>
        <w:t xml:space="preserve"> and control of nuclear installations, as well as the requirements for facilities and equipment that may affect the quality of operation or radiation; </w:t>
      </w:r>
    </w:p>
    <w:p w:rsidR="001B3488" w:rsidRPr="001B3488" w:rsidRDefault="00232CE8" w:rsidP="009B398D">
      <w:pPr>
        <w:ind w:right="-1"/>
        <w:jc w:val="both"/>
        <w:rPr>
          <w:rFonts w:ascii="Times New Roman" w:eastAsia="MS Mincho" w:hAnsi="Times New Roman"/>
        </w:rPr>
      </w:pPr>
      <w:r>
        <w:rPr>
          <w:rFonts w:ascii="Times New Roman" w:eastAsia="MS Mincho" w:hAnsi="Times New Roman"/>
        </w:rPr>
        <w:t>• E</w:t>
      </w:r>
      <w:r w:rsidR="001B3488" w:rsidRPr="001B3488">
        <w:rPr>
          <w:rFonts w:ascii="Times New Roman" w:eastAsia="MS Mincho" w:hAnsi="Times New Roman"/>
        </w:rPr>
        <w:t xml:space="preserve">stablished procedures for the implementation of activities, </w:t>
      </w:r>
    </w:p>
    <w:p w:rsidR="001B3488" w:rsidRPr="001B3488" w:rsidRDefault="001B3488" w:rsidP="009B398D">
      <w:pPr>
        <w:ind w:right="-1"/>
        <w:jc w:val="both"/>
        <w:rPr>
          <w:rFonts w:ascii="Times New Roman" w:eastAsia="MS Mincho" w:hAnsi="Times New Roman"/>
        </w:rPr>
      </w:pPr>
      <w:r w:rsidRPr="001B3488">
        <w:rPr>
          <w:rFonts w:ascii="Times New Roman" w:eastAsia="MS Mincho" w:hAnsi="Times New Roman"/>
        </w:rPr>
        <w:t xml:space="preserve">• </w:t>
      </w:r>
      <w:r w:rsidR="00232CE8" w:rsidRPr="001B3488">
        <w:rPr>
          <w:rFonts w:ascii="Times New Roman" w:eastAsia="MS Mincho" w:hAnsi="Times New Roman"/>
        </w:rPr>
        <w:t>The</w:t>
      </w:r>
      <w:r w:rsidRPr="001B3488">
        <w:rPr>
          <w:rFonts w:ascii="Times New Roman" w:eastAsia="MS Mincho" w:hAnsi="Times New Roman"/>
        </w:rPr>
        <w:t xml:space="preserve"> competence required </w:t>
      </w:r>
      <w:r w:rsidR="00AD1AF9">
        <w:rPr>
          <w:rFonts w:ascii="Times New Roman" w:eastAsia="MS Mincho" w:hAnsi="Times New Roman"/>
        </w:rPr>
        <w:t>to the</w:t>
      </w:r>
      <w:r w:rsidRPr="001B3488">
        <w:rPr>
          <w:rFonts w:ascii="Times New Roman" w:eastAsia="MS Mincho" w:hAnsi="Times New Roman"/>
        </w:rPr>
        <w:t xml:space="preserve"> staff </w:t>
      </w:r>
      <w:r w:rsidR="00AD1AF9">
        <w:rPr>
          <w:rFonts w:ascii="Times New Roman" w:eastAsia="MS Mincho" w:hAnsi="Times New Roman"/>
        </w:rPr>
        <w:t>for</w:t>
      </w:r>
      <w:r w:rsidRPr="001B3488">
        <w:rPr>
          <w:rFonts w:ascii="Times New Roman" w:eastAsia="MS Mincho" w:hAnsi="Times New Roman"/>
        </w:rPr>
        <w:t xml:space="preserve"> specific tasks in the process of operation or irradiation </w:t>
      </w:r>
    </w:p>
    <w:p w:rsidR="001B3488" w:rsidRPr="001B3488" w:rsidRDefault="001B3488" w:rsidP="009B398D">
      <w:pPr>
        <w:ind w:right="-1"/>
        <w:jc w:val="both"/>
        <w:rPr>
          <w:rFonts w:ascii="Times New Roman" w:eastAsia="MS Mincho" w:hAnsi="Times New Roman"/>
        </w:rPr>
      </w:pPr>
      <w:r w:rsidRPr="001B3488">
        <w:rPr>
          <w:rFonts w:ascii="Times New Roman" w:eastAsia="MS Mincho" w:hAnsi="Times New Roman"/>
        </w:rPr>
        <w:t xml:space="preserve">• </w:t>
      </w:r>
      <w:r w:rsidR="00232CE8" w:rsidRPr="001B3488">
        <w:rPr>
          <w:rFonts w:ascii="Times New Roman" w:eastAsia="MS Mincho" w:hAnsi="Times New Roman"/>
        </w:rPr>
        <w:t>Implicit</w:t>
      </w:r>
      <w:r w:rsidRPr="001B3488">
        <w:rPr>
          <w:rFonts w:ascii="Times New Roman" w:eastAsia="MS Mincho" w:hAnsi="Times New Roman"/>
        </w:rPr>
        <w:t xml:space="preserve"> requirements; </w:t>
      </w:r>
    </w:p>
    <w:p w:rsidR="001B3488" w:rsidRPr="001B3488" w:rsidRDefault="001B3488" w:rsidP="009B398D">
      <w:pPr>
        <w:ind w:right="-1"/>
        <w:jc w:val="both"/>
        <w:rPr>
          <w:rFonts w:ascii="Times New Roman" w:eastAsia="MS Mincho" w:hAnsi="Times New Roman"/>
        </w:rPr>
      </w:pPr>
      <w:r w:rsidRPr="001B3488">
        <w:rPr>
          <w:rFonts w:ascii="Times New Roman" w:eastAsia="MS Mincho" w:hAnsi="Times New Roman"/>
        </w:rPr>
        <w:t xml:space="preserve">• </w:t>
      </w:r>
      <w:r w:rsidR="00232CE8" w:rsidRPr="001B3488">
        <w:rPr>
          <w:rFonts w:ascii="Times New Roman" w:eastAsia="MS Mincho" w:hAnsi="Times New Roman"/>
        </w:rPr>
        <w:t>The</w:t>
      </w:r>
      <w:r w:rsidRPr="001B3488">
        <w:rPr>
          <w:rFonts w:ascii="Times New Roman" w:eastAsia="MS Mincho" w:hAnsi="Times New Roman"/>
        </w:rPr>
        <w:t xml:space="preserve"> requirements of users, depending on the different types of users; </w:t>
      </w:r>
    </w:p>
    <w:p w:rsidR="001B3488" w:rsidRPr="001B3488" w:rsidRDefault="001B3488" w:rsidP="009B398D">
      <w:pPr>
        <w:ind w:right="-1"/>
        <w:jc w:val="both"/>
        <w:rPr>
          <w:rFonts w:ascii="Times New Roman" w:eastAsia="MS Mincho" w:hAnsi="Times New Roman"/>
        </w:rPr>
      </w:pPr>
      <w:r w:rsidRPr="001B3488">
        <w:rPr>
          <w:rFonts w:ascii="Times New Roman" w:eastAsia="MS Mincho" w:hAnsi="Times New Roman"/>
        </w:rPr>
        <w:t xml:space="preserve">• </w:t>
      </w:r>
      <w:r w:rsidR="00232CE8" w:rsidRPr="001B3488">
        <w:rPr>
          <w:rFonts w:ascii="Times New Roman" w:eastAsia="MS Mincho" w:hAnsi="Times New Roman"/>
        </w:rPr>
        <w:t>Available</w:t>
      </w:r>
      <w:r w:rsidRPr="001B3488">
        <w:rPr>
          <w:rFonts w:ascii="Times New Roman" w:eastAsia="MS Mincho" w:hAnsi="Times New Roman"/>
        </w:rPr>
        <w:t xml:space="preserve"> resources. </w:t>
      </w:r>
    </w:p>
    <w:p w:rsidR="001B3488" w:rsidRPr="001B3488" w:rsidRDefault="001B3488" w:rsidP="009B398D">
      <w:pPr>
        <w:ind w:right="-1"/>
        <w:jc w:val="both"/>
        <w:rPr>
          <w:rFonts w:ascii="Times New Roman" w:eastAsia="MS Mincho" w:hAnsi="Times New Roman"/>
        </w:rPr>
      </w:pPr>
    </w:p>
    <w:p w:rsidR="001B3488" w:rsidRPr="001B3488" w:rsidRDefault="001B3488" w:rsidP="009B398D">
      <w:pPr>
        <w:ind w:right="-1"/>
        <w:jc w:val="both"/>
        <w:rPr>
          <w:rFonts w:ascii="Times New Roman" w:eastAsia="MS Mincho" w:hAnsi="Times New Roman"/>
          <w:color w:val="FF0000"/>
        </w:rPr>
      </w:pPr>
      <w:r w:rsidRPr="001B3488">
        <w:rPr>
          <w:rFonts w:ascii="Times New Roman" w:eastAsia="MS Mincho" w:hAnsi="Times New Roman"/>
        </w:rPr>
        <w:t xml:space="preserve">All requirements are periodically reviewed in order to verify the adequacy, completeness and absence of ambiguity and conflict. Proposed activities irradiation and / or realization of </w:t>
      </w:r>
      <w:r w:rsidRPr="001B3488">
        <w:rPr>
          <w:rFonts w:ascii="Times New Roman" w:eastAsia="MS Mincho" w:hAnsi="Times New Roman"/>
        </w:rPr>
        <w:lastRenderedPageBreak/>
        <w:t xml:space="preserve">experiments are examined </w:t>
      </w:r>
      <w:r w:rsidRPr="00232CE8">
        <w:rPr>
          <w:rFonts w:ascii="Times New Roman" w:eastAsia="MS Mincho" w:hAnsi="Times New Roman"/>
        </w:rPr>
        <w:t>by the operating pe</w:t>
      </w:r>
      <w:r w:rsidR="00232CE8" w:rsidRPr="00232CE8">
        <w:rPr>
          <w:rFonts w:ascii="Times New Roman" w:eastAsia="MS Mincho" w:hAnsi="Times New Roman"/>
        </w:rPr>
        <w:t xml:space="preserve">rsonnel and subject to review by the </w:t>
      </w:r>
      <w:r w:rsidRPr="00232CE8">
        <w:rPr>
          <w:rFonts w:ascii="Times New Roman" w:eastAsia="MS Mincho" w:hAnsi="Times New Roman"/>
        </w:rPr>
        <w:t>committee for the safety of the plant (</w:t>
      </w:r>
      <w:r w:rsidR="00232CE8" w:rsidRPr="00232CE8">
        <w:rPr>
          <w:rFonts w:ascii="Times New Roman" w:eastAsia="MS Mincho" w:hAnsi="Times New Roman"/>
        </w:rPr>
        <w:t>Nuclear S</w:t>
      </w:r>
      <w:r w:rsidRPr="00232CE8">
        <w:rPr>
          <w:rFonts w:ascii="Times New Roman" w:eastAsia="MS Mincho" w:hAnsi="Times New Roman"/>
        </w:rPr>
        <w:t>afety</w:t>
      </w:r>
      <w:r w:rsidR="00232CE8" w:rsidRPr="00232CE8">
        <w:rPr>
          <w:rFonts w:ascii="Times New Roman" w:eastAsia="MS Mincho" w:hAnsi="Times New Roman"/>
        </w:rPr>
        <w:t xml:space="preserve"> Committee</w:t>
      </w:r>
      <w:r w:rsidRPr="00232CE8">
        <w:rPr>
          <w:rFonts w:ascii="Times New Roman" w:eastAsia="MS Mincho" w:hAnsi="Times New Roman"/>
        </w:rPr>
        <w:t>, Technical and Scientific Committee)</w:t>
      </w:r>
      <w:r w:rsidR="00E34147" w:rsidRPr="00232CE8">
        <w:rPr>
          <w:rFonts w:ascii="Times New Roman" w:eastAsia="MS Mincho" w:hAnsi="Times New Roman"/>
        </w:rPr>
        <w:t>.</w:t>
      </w:r>
    </w:p>
    <w:p w:rsidR="005575D0" w:rsidRDefault="005575D0" w:rsidP="009B398D">
      <w:pPr>
        <w:ind w:right="-1"/>
        <w:jc w:val="both"/>
        <w:rPr>
          <w:rFonts w:ascii="Times New Roman" w:eastAsia="MS Mincho" w:hAnsi="Times New Roman"/>
        </w:rPr>
      </w:pPr>
    </w:p>
    <w:p w:rsidR="0044428D" w:rsidRDefault="0044428D" w:rsidP="009B398D">
      <w:pPr>
        <w:ind w:right="-1"/>
        <w:jc w:val="both"/>
        <w:rPr>
          <w:rFonts w:ascii="Times New Roman" w:eastAsia="MS Mincho" w:hAnsi="Times New Roman"/>
        </w:rPr>
      </w:pPr>
    </w:p>
    <w:p w:rsidR="0044428D" w:rsidRDefault="0044428D" w:rsidP="009B398D">
      <w:pPr>
        <w:ind w:right="-1"/>
        <w:jc w:val="both"/>
        <w:rPr>
          <w:rFonts w:ascii="Times New Roman" w:eastAsia="MS Mincho" w:hAnsi="Times New Roman"/>
        </w:rPr>
      </w:pPr>
    </w:p>
    <w:p w:rsidR="001B3488" w:rsidRPr="007934A1" w:rsidRDefault="007934A1" w:rsidP="00232CE8">
      <w:pPr>
        <w:pStyle w:val="Paragrafoelenco"/>
        <w:numPr>
          <w:ilvl w:val="1"/>
          <w:numId w:val="13"/>
        </w:numPr>
        <w:ind w:left="426" w:right="-1"/>
        <w:jc w:val="both"/>
        <w:rPr>
          <w:rStyle w:val="hps"/>
          <w:rFonts w:ascii="Times New Roman" w:hAnsi="Times New Roman"/>
          <w:b/>
          <w:color w:val="222222"/>
        </w:rPr>
      </w:pPr>
      <w:r w:rsidRPr="007934A1">
        <w:rPr>
          <w:rStyle w:val="hps"/>
          <w:rFonts w:ascii="Times New Roman" w:hAnsi="Times New Roman"/>
          <w:b/>
          <w:color w:val="222222"/>
        </w:rPr>
        <w:t>Maintenance</w:t>
      </w:r>
      <w:r w:rsidRPr="007934A1">
        <w:rPr>
          <w:rFonts w:ascii="Times New Roman" w:hAnsi="Times New Roman"/>
          <w:b/>
          <w:color w:val="222222"/>
        </w:rPr>
        <w:t xml:space="preserve">, modifications, </w:t>
      </w:r>
      <w:r w:rsidRPr="007934A1">
        <w:rPr>
          <w:rStyle w:val="hps"/>
          <w:rFonts w:ascii="Times New Roman" w:hAnsi="Times New Roman"/>
          <w:b/>
          <w:color w:val="222222"/>
        </w:rPr>
        <w:t>installation,</w:t>
      </w:r>
      <w:r w:rsidRPr="007934A1">
        <w:rPr>
          <w:rFonts w:ascii="Times New Roman" w:hAnsi="Times New Roman"/>
          <w:b/>
          <w:color w:val="222222"/>
        </w:rPr>
        <w:t xml:space="preserve"> </w:t>
      </w:r>
      <w:r w:rsidRPr="007934A1">
        <w:rPr>
          <w:rStyle w:val="hps"/>
          <w:rFonts w:ascii="Times New Roman" w:hAnsi="Times New Roman"/>
          <w:b/>
          <w:color w:val="222222"/>
        </w:rPr>
        <w:t>testing and</w:t>
      </w:r>
      <w:r w:rsidRPr="007934A1">
        <w:rPr>
          <w:rFonts w:ascii="Times New Roman" w:hAnsi="Times New Roman"/>
          <w:b/>
          <w:color w:val="222222"/>
        </w:rPr>
        <w:t xml:space="preserve"> </w:t>
      </w:r>
      <w:r w:rsidRPr="007934A1">
        <w:rPr>
          <w:rStyle w:val="hps"/>
          <w:rFonts w:ascii="Times New Roman" w:hAnsi="Times New Roman"/>
          <w:b/>
          <w:color w:val="222222"/>
        </w:rPr>
        <w:t>surveillance</w:t>
      </w:r>
      <w:r w:rsidRPr="007934A1">
        <w:rPr>
          <w:rFonts w:ascii="Times New Roman" w:hAnsi="Times New Roman"/>
          <w:b/>
          <w:color w:val="222222"/>
        </w:rPr>
        <w:t xml:space="preserve"> </w:t>
      </w:r>
      <w:r w:rsidRPr="007934A1">
        <w:rPr>
          <w:rStyle w:val="hps"/>
          <w:rFonts w:ascii="Times New Roman" w:hAnsi="Times New Roman"/>
          <w:b/>
          <w:color w:val="222222"/>
        </w:rPr>
        <w:t>activities</w:t>
      </w:r>
    </w:p>
    <w:p w:rsidR="007934A1" w:rsidRPr="001B3488" w:rsidRDefault="007934A1" w:rsidP="009B398D">
      <w:pPr>
        <w:ind w:right="-1"/>
        <w:jc w:val="both"/>
        <w:rPr>
          <w:rFonts w:ascii="Times New Roman" w:eastAsia="MS Mincho" w:hAnsi="Times New Roman"/>
        </w:rPr>
      </w:pPr>
    </w:p>
    <w:p w:rsidR="005E4C07" w:rsidRPr="005E4C07" w:rsidRDefault="001B3488" w:rsidP="009B398D">
      <w:pPr>
        <w:ind w:right="-1"/>
        <w:jc w:val="both"/>
        <w:rPr>
          <w:rFonts w:ascii="Times New Roman" w:eastAsia="MS Mincho" w:hAnsi="Times New Roman"/>
        </w:rPr>
      </w:pPr>
      <w:r w:rsidRPr="001B3488">
        <w:rPr>
          <w:rFonts w:ascii="Times New Roman" w:eastAsia="MS Mincho" w:hAnsi="Times New Roman"/>
        </w:rPr>
        <w:t xml:space="preserve">The maintenance program includes all the services and activities necessary to ensure the </w:t>
      </w:r>
      <w:r>
        <w:rPr>
          <w:rFonts w:ascii="Times New Roman" w:eastAsia="MS Mincho" w:hAnsi="Times New Roman"/>
        </w:rPr>
        <w:t>plant</w:t>
      </w:r>
      <w:r w:rsidRPr="001B3488">
        <w:rPr>
          <w:rFonts w:ascii="Times New Roman" w:eastAsia="MS Mincho" w:hAnsi="Times New Roman"/>
        </w:rPr>
        <w:t xml:space="preserve"> safety. All maintenance activities related to the operation of the reactor are carried out by two different sections, as indicated </w:t>
      </w:r>
      <w:r w:rsidR="007C580E" w:rsidRPr="007C580E">
        <w:rPr>
          <w:rFonts w:ascii="Times New Roman" w:eastAsia="MS Mincho" w:hAnsi="Times New Roman"/>
        </w:rPr>
        <w:t>Operating Limiting and Condition</w:t>
      </w:r>
      <w:r w:rsidRPr="001B3488">
        <w:rPr>
          <w:rFonts w:ascii="Times New Roman" w:eastAsia="MS Mincho" w:hAnsi="Times New Roman"/>
        </w:rPr>
        <w:t xml:space="preserve">, approved by </w:t>
      </w:r>
      <w:r w:rsidR="005E4C07" w:rsidRPr="00AD1AF9">
        <w:rPr>
          <w:rFonts w:ascii="Times New Roman" w:eastAsia="MS Mincho" w:hAnsi="Times New Roman"/>
        </w:rPr>
        <w:t>the</w:t>
      </w:r>
      <w:r w:rsidR="005E4C07" w:rsidRPr="00AD1AF9">
        <w:rPr>
          <w:rFonts w:ascii="Times New Roman" w:eastAsia="MS Mincho" w:hAnsi="Times New Roman"/>
          <w:color w:val="FF0000"/>
        </w:rPr>
        <w:t xml:space="preserve"> </w:t>
      </w:r>
      <w:r w:rsidR="00FF564D" w:rsidRPr="00FF564D">
        <w:rPr>
          <w:rFonts w:ascii="Times New Roman" w:eastAsia="MS Mincho" w:hAnsi="Times New Roman"/>
        </w:rPr>
        <w:t>Regulatory Body</w:t>
      </w:r>
      <w:r w:rsidR="005E4C07" w:rsidRPr="00FF564D">
        <w:rPr>
          <w:rFonts w:ascii="Times New Roman" w:eastAsia="MS Mincho" w:hAnsi="Times New Roman"/>
        </w:rPr>
        <w:t xml:space="preserve">. </w:t>
      </w:r>
      <w:r w:rsidRPr="001B3488">
        <w:rPr>
          <w:rFonts w:ascii="Times New Roman" w:eastAsia="MS Mincho" w:hAnsi="Times New Roman"/>
        </w:rPr>
        <w:t>Maintenance, testing and monitoring include periodic tasks in order to ensure the safety and operability of sy</w:t>
      </w:r>
      <w:r w:rsidR="0000779F">
        <w:rPr>
          <w:rFonts w:ascii="Times New Roman" w:eastAsia="MS Mincho" w:hAnsi="Times New Roman"/>
        </w:rPr>
        <w:t>stems, equipment and components</w:t>
      </w:r>
      <w:r w:rsidRPr="001B3488">
        <w:rPr>
          <w:rFonts w:ascii="Times New Roman" w:eastAsia="MS Mincho" w:hAnsi="Times New Roman"/>
        </w:rPr>
        <w:t xml:space="preserve"> thus keeping them in efficient operating condition. </w:t>
      </w:r>
      <w:r w:rsidR="00FF564D" w:rsidRPr="00232CE8">
        <w:rPr>
          <w:rFonts w:ascii="Times New Roman" w:eastAsia="MS Mincho" w:hAnsi="Times New Roman"/>
        </w:rPr>
        <w:t>Scheduled</w:t>
      </w:r>
      <w:r w:rsidR="00FF564D" w:rsidRPr="001B3488">
        <w:rPr>
          <w:rFonts w:ascii="Times New Roman" w:eastAsia="MS Mincho" w:hAnsi="Times New Roman"/>
        </w:rPr>
        <w:t xml:space="preserve"> </w:t>
      </w:r>
      <w:r w:rsidR="00FF564D">
        <w:rPr>
          <w:rFonts w:ascii="Times New Roman" w:eastAsia="MS Mincho" w:hAnsi="Times New Roman"/>
        </w:rPr>
        <w:t xml:space="preserve">maintenance </w:t>
      </w:r>
      <w:r w:rsidR="00FF564D" w:rsidRPr="001B3488">
        <w:rPr>
          <w:rFonts w:ascii="Times New Roman" w:eastAsia="MS Mincho" w:hAnsi="Times New Roman"/>
        </w:rPr>
        <w:t xml:space="preserve">and </w:t>
      </w:r>
      <w:r w:rsidRPr="001B3488">
        <w:rPr>
          <w:rFonts w:ascii="Times New Roman" w:eastAsia="MS Mincho" w:hAnsi="Times New Roman"/>
        </w:rPr>
        <w:t xml:space="preserve">tests </w:t>
      </w:r>
      <w:r w:rsidR="00FF564D">
        <w:rPr>
          <w:rFonts w:ascii="Times New Roman" w:eastAsia="MS Mincho" w:hAnsi="Times New Roman"/>
        </w:rPr>
        <w:t>activities</w:t>
      </w:r>
      <w:r w:rsidRPr="001B3488">
        <w:rPr>
          <w:rFonts w:ascii="Times New Roman" w:eastAsia="MS Mincho" w:hAnsi="Times New Roman"/>
        </w:rPr>
        <w:t xml:space="preserve"> are planned and implemented in accordance with documented procedures transmitted to the </w:t>
      </w:r>
      <w:r w:rsidR="00FF564D">
        <w:rPr>
          <w:rFonts w:ascii="Times New Roman" w:eastAsia="MS Mincho" w:hAnsi="Times New Roman"/>
        </w:rPr>
        <w:t>Regulatory Body.</w:t>
      </w:r>
      <w:r w:rsidR="00FF564D" w:rsidRPr="00AD1AF9">
        <w:rPr>
          <w:rFonts w:ascii="Times New Roman" w:eastAsia="MS Mincho" w:hAnsi="Times New Roman"/>
          <w:color w:val="FF0000"/>
        </w:rPr>
        <w:t xml:space="preserve"> </w:t>
      </w:r>
      <w:r w:rsidR="005E4C07" w:rsidRPr="005E4C07">
        <w:rPr>
          <w:rFonts w:ascii="Times New Roman" w:eastAsia="MS Mincho" w:hAnsi="Times New Roman"/>
        </w:rPr>
        <w:t>Additional support activities, not strictly related to nuclear safety, but nevertheless necessary for the proper operation of the plant structures and components are, however, documented and implemented in accordance with the procedures and work</w:t>
      </w:r>
      <w:r w:rsidR="0000779F">
        <w:rPr>
          <w:rFonts w:ascii="Times New Roman" w:eastAsia="MS Mincho" w:hAnsi="Times New Roman"/>
        </w:rPr>
        <w:t>ing</w:t>
      </w:r>
      <w:r w:rsidR="005E4C07" w:rsidRPr="005E4C07">
        <w:rPr>
          <w:rFonts w:ascii="Times New Roman" w:eastAsia="MS Mincho" w:hAnsi="Times New Roman"/>
        </w:rPr>
        <w:t xml:space="preserve"> instructions included in the internal system of quality management. </w:t>
      </w:r>
    </w:p>
    <w:p w:rsidR="005E4C07" w:rsidRPr="005E4C07" w:rsidRDefault="005E4C07" w:rsidP="009B398D">
      <w:pPr>
        <w:ind w:right="-1"/>
        <w:jc w:val="both"/>
        <w:rPr>
          <w:rFonts w:ascii="Times New Roman" w:eastAsia="MS Mincho" w:hAnsi="Times New Roman"/>
        </w:rPr>
      </w:pPr>
      <w:r w:rsidRPr="005E4C07">
        <w:rPr>
          <w:rFonts w:ascii="Times New Roman" w:eastAsia="MS Mincho" w:hAnsi="Times New Roman"/>
        </w:rPr>
        <w:t xml:space="preserve">The corrective maintenance activities are managed through documented procedures in order to operate </w:t>
      </w:r>
      <w:r>
        <w:rPr>
          <w:rFonts w:ascii="Times New Roman" w:eastAsia="MS Mincho" w:hAnsi="Times New Roman"/>
        </w:rPr>
        <w:t>safe</w:t>
      </w:r>
      <w:r w:rsidR="0000779F">
        <w:rPr>
          <w:rFonts w:ascii="Times New Roman" w:eastAsia="MS Mincho" w:hAnsi="Times New Roman"/>
        </w:rPr>
        <w:t>l</w:t>
      </w:r>
      <w:r>
        <w:rPr>
          <w:rFonts w:ascii="Times New Roman" w:eastAsia="MS Mincho" w:hAnsi="Times New Roman"/>
        </w:rPr>
        <w:t>y</w:t>
      </w:r>
      <w:r w:rsidRPr="005E4C07">
        <w:rPr>
          <w:rFonts w:ascii="Times New Roman" w:eastAsia="MS Mincho" w:hAnsi="Times New Roman"/>
        </w:rPr>
        <w:t xml:space="preserve">; in particular, the approval chain of activities includes the approval of the </w:t>
      </w:r>
      <w:r w:rsidR="00232CE8" w:rsidRPr="00232CE8">
        <w:rPr>
          <w:rFonts w:ascii="Times New Roman" w:eastAsia="MS Mincho" w:hAnsi="Times New Roman"/>
        </w:rPr>
        <w:t>Management</w:t>
      </w:r>
      <w:r w:rsidRPr="00232CE8">
        <w:rPr>
          <w:rFonts w:ascii="Times New Roman" w:eastAsia="MS Mincho" w:hAnsi="Times New Roman"/>
        </w:rPr>
        <w:t xml:space="preserve"> and</w:t>
      </w:r>
      <w:r w:rsidR="0000779F" w:rsidRPr="00232CE8">
        <w:rPr>
          <w:rFonts w:ascii="Times New Roman" w:eastAsia="MS Mincho" w:hAnsi="Times New Roman"/>
        </w:rPr>
        <w:t>,</w:t>
      </w:r>
      <w:r w:rsidRPr="00232CE8">
        <w:rPr>
          <w:rFonts w:ascii="Times New Roman" w:eastAsia="MS Mincho" w:hAnsi="Times New Roman"/>
        </w:rPr>
        <w:t xml:space="preserve"> where appropriate, </w:t>
      </w:r>
      <w:r w:rsidR="0000779F" w:rsidRPr="00232CE8">
        <w:rPr>
          <w:rFonts w:ascii="Times New Roman" w:eastAsia="MS Mincho" w:hAnsi="Times New Roman"/>
        </w:rPr>
        <w:t>the one of the</w:t>
      </w:r>
      <w:r w:rsidRPr="00232CE8">
        <w:rPr>
          <w:rFonts w:ascii="Times New Roman" w:eastAsia="MS Mincho" w:hAnsi="Times New Roman"/>
        </w:rPr>
        <w:t xml:space="preserve"> </w:t>
      </w:r>
      <w:r w:rsidR="00232CE8" w:rsidRPr="00232CE8">
        <w:rPr>
          <w:rFonts w:ascii="Times New Roman" w:eastAsia="MS Mincho" w:hAnsi="Times New Roman"/>
        </w:rPr>
        <w:t>Nuclear Safety Committee</w:t>
      </w:r>
      <w:r w:rsidRPr="00232CE8">
        <w:rPr>
          <w:rFonts w:ascii="Times New Roman" w:eastAsia="MS Mincho" w:hAnsi="Times New Roman"/>
        </w:rPr>
        <w:t>.</w:t>
      </w:r>
      <w:r w:rsidRPr="005E4C07">
        <w:rPr>
          <w:rFonts w:ascii="Times New Roman" w:eastAsia="MS Mincho" w:hAnsi="Times New Roman"/>
        </w:rPr>
        <w:t xml:space="preserve"> The Board is constituted in accordance with the provisions of the law and is composed at least </w:t>
      </w:r>
      <w:r w:rsidR="0000779F">
        <w:rPr>
          <w:rFonts w:ascii="Times New Roman" w:eastAsia="MS Mincho" w:hAnsi="Times New Roman"/>
        </w:rPr>
        <w:t xml:space="preserve">of </w:t>
      </w:r>
      <w:r w:rsidRPr="005E4C07">
        <w:rPr>
          <w:rFonts w:ascii="Times New Roman" w:eastAsia="MS Mincho" w:hAnsi="Times New Roman"/>
        </w:rPr>
        <w:t xml:space="preserve">four members chosen among the technicians who oversee </w:t>
      </w:r>
      <w:r>
        <w:rPr>
          <w:rFonts w:ascii="Times New Roman" w:eastAsia="MS Mincho" w:hAnsi="Times New Roman"/>
        </w:rPr>
        <w:t xml:space="preserve">the </w:t>
      </w:r>
      <w:r w:rsidR="00232CE8">
        <w:rPr>
          <w:rFonts w:ascii="Times New Roman" w:eastAsia="MS Mincho" w:hAnsi="Times New Roman"/>
        </w:rPr>
        <w:t>essential services for</w:t>
      </w:r>
      <w:r w:rsidRPr="005E4C07">
        <w:rPr>
          <w:rFonts w:ascii="Times New Roman" w:eastAsia="MS Mincho" w:hAnsi="Times New Roman"/>
        </w:rPr>
        <w:t xml:space="preserve"> </w:t>
      </w:r>
      <w:r w:rsidR="0000779F">
        <w:rPr>
          <w:rFonts w:ascii="Times New Roman" w:eastAsia="MS Mincho" w:hAnsi="Times New Roman"/>
        </w:rPr>
        <w:t xml:space="preserve">the operation of the system and </w:t>
      </w:r>
      <w:r w:rsidRPr="005E4C07">
        <w:rPr>
          <w:rFonts w:ascii="Times New Roman" w:eastAsia="MS Mincho" w:hAnsi="Times New Roman"/>
        </w:rPr>
        <w:t xml:space="preserve">the </w:t>
      </w:r>
      <w:r w:rsidR="00C77344" w:rsidRPr="00436713">
        <w:rPr>
          <w:rFonts w:ascii="Times New Roman" w:eastAsia="MS Mincho" w:hAnsi="Times New Roman"/>
        </w:rPr>
        <w:t>Qualified Expert</w:t>
      </w:r>
      <w:r w:rsidRPr="00436713">
        <w:rPr>
          <w:rFonts w:ascii="Times New Roman" w:eastAsia="MS Mincho" w:hAnsi="Times New Roman"/>
        </w:rPr>
        <w:t>.</w:t>
      </w:r>
      <w:r w:rsidRPr="005E4C07">
        <w:rPr>
          <w:rFonts w:ascii="Times New Roman" w:eastAsia="MS Mincho" w:hAnsi="Times New Roman"/>
        </w:rPr>
        <w:t xml:space="preserve"> </w:t>
      </w:r>
    </w:p>
    <w:p w:rsidR="005E4C07" w:rsidRPr="005E4C07" w:rsidRDefault="005E4C07" w:rsidP="009B398D">
      <w:pPr>
        <w:ind w:right="-1"/>
        <w:jc w:val="both"/>
        <w:rPr>
          <w:rFonts w:ascii="Times New Roman" w:eastAsia="MS Mincho" w:hAnsi="Times New Roman"/>
        </w:rPr>
      </w:pPr>
      <w:r w:rsidRPr="005E4C07">
        <w:rPr>
          <w:rFonts w:ascii="Times New Roman" w:eastAsia="MS Mincho" w:hAnsi="Times New Roman"/>
        </w:rPr>
        <w:t>The changes o</w:t>
      </w:r>
      <w:r w:rsidR="0000779F">
        <w:rPr>
          <w:rFonts w:ascii="Times New Roman" w:eastAsia="MS Mincho" w:hAnsi="Times New Roman"/>
        </w:rPr>
        <w:t>f</w:t>
      </w:r>
      <w:r w:rsidRPr="005E4C07">
        <w:rPr>
          <w:rFonts w:ascii="Times New Roman" w:eastAsia="MS Mincho" w:hAnsi="Times New Roman"/>
        </w:rPr>
        <w:t xml:space="preserve"> the system are managed in accordance with current legislation with particular reference to the method of managing the facility issued by </w:t>
      </w:r>
      <w:r w:rsidR="007C580E">
        <w:rPr>
          <w:rFonts w:ascii="Times New Roman" w:eastAsia="MS Mincho" w:hAnsi="Times New Roman"/>
        </w:rPr>
        <w:t>Regulatory Body</w:t>
      </w:r>
      <w:r w:rsidRPr="005E4C07">
        <w:rPr>
          <w:rFonts w:ascii="Times New Roman" w:eastAsia="MS Mincho" w:hAnsi="Times New Roman"/>
        </w:rPr>
        <w:t xml:space="preserve">. For special maintenance activities </w:t>
      </w:r>
      <w:r w:rsidR="00A5618D">
        <w:rPr>
          <w:rFonts w:ascii="Times New Roman" w:eastAsia="MS Mincho" w:hAnsi="Times New Roman"/>
        </w:rPr>
        <w:t>and</w:t>
      </w:r>
      <w:r w:rsidRPr="005E4C07">
        <w:rPr>
          <w:rFonts w:ascii="Times New Roman" w:eastAsia="MS Mincho" w:hAnsi="Times New Roman"/>
        </w:rPr>
        <w:t xml:space="preserve"> specific </w:t>
      </w:r>
      <w:r w:rsidR="00A5618D">
        <w:rPr>
          <w:rFonts w:ascii="Times New Roman" w:eastAsia="MS Mincho" w:hAnsi="Times New Roman"/>
        </w:rPr>
        <w:t xml:space="preserve">maintenance </w:t>
      </w:r>
      <w:r w:rsidRPr="005E4C07">
        <w:rPr>
          <w:rFonts w:ascii="Times New Roman" w:eastAsia="MS Mincho" w:hAnsi="Times New Roman"/>
        </w:rPr>
        <w:t>cont</w:t>
      </w:r>
      <w:r w:rsidR="00A5618D">
        <w:rPr>
          <w:rFonts w:ascii="Times New Roman" w:eastAsia="MS Mincho" w:hAnsi="Times New Roman"/>
        </w:rPr>
        <w:t xml:space="preserve">racts, </w:t>
      </w:r>
      <w:r>
        <w:rPr>
          <w:rFonts w:ascii="Times New Roman" w:eastAsia="MS Mincho" w:hAnsi="Times New Roman"/>
        </w:rPr>
        <w:t xml:space="preserve">external suppliers </w:t>
      </w:r>
      <w:r w:rsidR="00A5618D">
        <w:rPr>
          <w:rFonts w:ascii="Times New Roman" w:eastAsia="MS Mincho" w:hAnsi="Times New Roman"/>
        </w:rPr>
        <w:t xml:space="preserve">are </w:t>
      </w:r>
      <w:r w:rsidRPr="005E4C07">
        <w:rPr>
          <w:rFonts w:ascii="Times New Roman" w:eastAsia="MS Mincho" w:hAnsi="Times New Roman"/>
        </w:rPr>
        <w:t>selected, evaluated and qualified acc</w:t>
      </w:r>
      <w:r w:rsidR="00545C73">
        <w:rPr>
          <w:rFonts w:ascii="Times New Roman" w:eastAsia="MS Mincho" w:hAnsi="Times New Roman"/>
        </w:rPr>
        <w:t>ording to documented procedures.</w:t>
      </w:r>
      <w:r w:rsidRPr="005E4C07">
        <w:rPr>
          <w:rFonts w:ascii="Times New Roman" w:eastAsia="MS Mincho" w:hAnsi="Times New Roman"/>
        </w:rPr>
        <w:t xml:space="preserve"> Regarding the maintenance of systems not related to </w:t>
      </w:r>
      <w:r w:rsidR="00A5618D">
        <w:rPr>
          <w:rFonts w:ascii="Times New Roman" w:eastAsia="MS Mincho" w:hAnsi="Times New Roman"/>
        </w:rPr>
        <w:t>safety</w:t>
      </w:r>
      <w:r w:rsidRPr="005E4C07">
        <w:rPr>
          <w:rFonts w:ascii="Times New Roman" w:eastAsia="MS Mincho" w:hAnsi="Times New Roman"/>
        </w:rPr>
        <w:t xml:space="preserve"> </w:t>
      </w:r>
      <w:r w:rsidR="0000779F">
        <w:rPr>
          <w:rFonts w:ascii="Times New Roman" w:eastAsia="MS Mincho" w:hAnsi="Times New Roman"/>
        </w:rPr>
        <w:t>issues</w:t>
      </w:r>
      <w:r w:rsidRPr="005E4C07">
        <w:rPr>
          <w:rFonts w:ascii="Times New Roman" w:eastAsia="MS Mincho" w:hAnsi="Times New Roman"/>
        </w:rPr>
        <w:t xml:space="preserve"> the service</w:t>
      </w:r>
      <w:r w:rsidR="0000779F">
        <w:rPr>
          <w:rFonts w:ascii="Times New Roman" w:eastAsia="MS Mincho" w:hAnsi="Times New Roman"/>
        </w:rPr>
        <w:t xml:space="preserve"> i</w:t>
      </w:r>
      <w:r w:rsidRPr="005E4C07">
        <w:rPr>
          <w:rFonts w:ascii="Times New Roman" w:eastAsia="MS Mincho" w:hAnsi="Times New Roman"/>
        </w:rPr>
        <w:t>s provided by the University of Pavia. All workers involved with the external</w:t>
      </w:r>
      <w:r w:rsidR="00A5618D">
        <w:rPr>
          <w:rFonts w:ascii="Times New Roman" w:eastAsia="MS Mincho" w:hAnsi="Times New Roman"/>
        </w:rPr>
        <w:t xml:space="preserve"> </w:t>
      </w:r>
      <w:r w:rsidR="00252274">
        <w:rPr>
          <w:rFonts w:ascii="Times New Roman" w:eastAsia="MS Mincho" w:hAnsi="Times New Roman"/>
        </w:rPr>
        <w:t>plant systems</w:t>
      </w:r>
      <w:r w:rsidR="00A5618D">
        <w:rPr>
          <w:rFonts w:ascii="Times New Roman" w:eastAsia="MS Mincho" w:hAnsi="Times New Roman"/>
        </w:rPr>
        <w:t>, are informed</w:t>
      </w:r>
      <w:r w:rsidR="0000779F">
        <w:rPr>
          <w:rFonts w:ascii="Times New Roman" w:eastAsia="MS Mincho" w:hAnsi="Times New Roman"/>
        </w:rPr>
        <w:t xml:space="preserve"> </w:t>
      </w:r>
      <w:r w:rsidRPr="005E4C07">
        <w:rPr>
          <w:rFonts w:ascii="Times New Roman" w:eastAsia="MS Mincho" w:hAnsi="Times New Roman"/>
        </w:rPr>
        <w:t xml:space="preserve">about radiation hazards and equipped with all necessary </w:t>
      </w:r>
      <w:r w:rsidR="00A5618D">
        <w:rPr>
          <w:rFonts w:ascii="Times New Roman" w:eastAsia="MS Mincho" w:hAnsi="Times New Roman"/>
        </w:rPr>
        <w:t xml:space="preserve">personal </w:t>
      </w:r>
      <w:r w:rsidRPr="005E4C07">
        <w:rPr>
          <w:rFonts w:ascii="Times New Roman" w:eastAsia="MS Mincho" w:hAnsi="Times New Roman"/>
        </w:rPr>
        <w:t>devices for radiation protection (</w:t>
      </w:r>
      <w:r w:rsidR="00A5618D">
        <w:rPr>
          <w:rFonts w:ascii="Times New Roman" w:eastAsia="MS Mincho" w:hAnsi="Times New Roman"/>
        </w:rPr>
        <w:t>e.g.</w:t>
      </w:r>
      <w:r w:rsidRPr="005E4C07">
        <w:rPr>
          <w:rFonts w:ascii="Times New Roman" w:eastAsia="MS Mincho" w:hAnsi="Times New Roman"/>
        </w:rPr>
        <w:t>, gloves, overshoes, etc.). Each person who accesses the external Controlled Zone</w:t>
      </w:r>
      <w:r w:rsidR="0000779F">
        <w:rPr>
          <w:rFonts w:ascii="Times New Roman" w:eastAsia="MS Mincho" w:hAnsi="Times New Roman"/>
        </w:rPr>
        <w:t>,</w:t>
      </w:r>
      <w:r w:rsidRPr="005E4C07">
        <w:rPr>
          <w:rFonts w:ascii="Times New Roman" w:eastAsia="MS Mincho" w:hAnsi="Times New Roman"/>
        </w:rPr>
        <w:t xml:space="preserve"> in order to work</w:t>
      </w:r>
      <w:r w:rsidR="0000779F">
        <w:rPr>
          <w:rFonts w:ascii="Times New Roman" w:eastAsia="MS Mincho" w:hAnsi="Times New Roman"/>
        </w:rPr>
        <w:t>,</w:t>
      </w:r>
      <w:r w:rsidRPr="005E4C07">
        <w:rPr>
          <w:rFonts w:ascii="Times New Roman" w:eastAsia="MS Mincho" w:hAnsi="Times New Roman"/>
        </w:rPr>
        <w:t xml:space="preserve"> receives a </w:t>
      </w:r>
      <w:r w:rsidR="00A5618D">
        <w:rPr>
          <w:rFonts w:ascii="Times New Roman" w:eastAsia="MS Mincho" w:hAnsi="Times New Roman"/>
        </w:rPr>
        <w:t>dosimeter</w:t>
      </w:r>
      <w:r w:rsidRPr="005E4C07">
        <w:rPr>
          <w:rFonts w:ascii="Times New Roman" w:eastAsia="MS Mincho" w:hAnsi="Times New Roman"/>
        </w:rPr>
        <w:t xml:space="preserve"> </w:t>
      </w:r>
      <w:r w:rsidR="00A5618D">
        <w:rPr>
          <w:rFonts w:ascii="Times New Roman" w:eastAsia="MS Mincho" w:hAnsi="Times New Roman"/>
        </w:rPr>
        <w:t xml:space="preserve">for </w:t>
      </w:r>
      <w:r w:rsidR="00A5618D" w:rsidRPr="005E4C07">
        <w:rPr>
          <w:rFonts w:ascii="Times New Roman" w:eastAsia="MS Mincho" w:hAnsi="Times New Roman"/>
        </w:rPr>
        <w:t xml:space="preserve">absorbed dose </w:t>
      </w:r>
      <w:r w:rsidR="00A5618D">
        <w:rPr>
          <w:rFonts w:ascii="Times New Roman" w:eastAsia="MS Mincho" w:hAnsi="Times New Roman"/>
        </w:rPr>
        <w:t xml:space="preserve">monitoring. </w:t>
      </w:r>
      <w:r w:rsidRPr="005E4C07">
        <w:rPr>
          <w:rFonts w:ascii="Times New Roman" w:eastAsia="MS Mincho" w:hAnsi="Times New Roman"/>
        </w:rPr>
        <w:t>Specific training is</w:t>
      </w:r>
      <w:r w:rsidR="00A5618D">
        <w:rPr>
          <w:rFonts w:ascii="Times New Roman" w:eastAsia="MS Mincho" w:hAnsi="Times New Roman"/>
        </w:rPr>
        <w:t xml:space="preserve"> </w:t>
      </w:r>
      <w:r w:rsidR="00252274">
        <w:rPr>
          <w:rFonts w:ascii="Times New Roman" w:eastAsia="MS Mincho" w:hAnsi="Times New Roman"/>
        </w:rPr>
        <w:t xml:space="preserve">organized </w:t>
      </w:r>
      <w:r w:rsidR="00252274" w:rsidRPr="005E4C07">
        <w:rPr>
          <w:rFonts w:ascii="Times New Roman" w:eastAsia="MS Mincho" w:hAnsi="Times New Roman"/>
        </w:rPr>
        <w:t>for</w:t>
      </w:r>
      <w:r w:rsidRPr="005E4C07">
        <w:rPr>
          <w:rFonts w:ascii="Times New Roman" w:eastAsia="MS Mincho" w:hAnsi="Times New Roman"/>
        </w:rPr>
        <w:t xml:space="preserve"> workers depending on the complexity and duration of the activity. </w:t>
      </w:r>
    </w:p>
    <w:p w:rsidR="005E4C07" w:rsidRDefault="005E4C07" w:rsidP="009B398D">
      <w:pPr>
        <w:ind w:right="-1"/>
        <w:jc w:val="both"/>
        <w:rPr>
          <w:rFonts w:ascii="Times New Roman" w:eastAsia="MS Mincho" w:hAnsi="Times New Roman"/>
        </w:rPr>
      </w:pPr>
      <w:r w:rsidRPr="005E4C07">
        <w:rPr>
          <w:rFonts w:ascii="Times New Roman" w:eastAsia="MS Mincho" w:hAnsi="Times New Roman"/>
        </w:rPr>
        <w:t xml:space="preserve">All activity records are stored </w:t>
      </w:r>
      <w:r w:rsidR="00A5618D">
        <w:rPr>
          <w:rFonts w:ascii="Times New Roman" w:eastAsia="MS Mincho" w:hAnsi="Times New Roman"/>
        </w:rPr>
        <w:t xml:space="preserve">and recorded </w:t>
      </w:r>
      <w:r w:rsidRPr="005E4C07">
        <w:rPr>
          <w:rFonts w:ascii="Times New Roman" w:eastAsia="MS Mincho" w:hAnsi="Times New Roman"/>
        </w:rPr>
        <w:t xml:space="preserve">at the facility in accordance with the management procedure of documentation and in order to ensure traceability, the assessment of the state of the system and </w:t>
      </w:r>
      <w:r w:rsidR="00A5618D">
        <w:rPr>
          <w:rFonts w:ascii="Times New Roman" w:eastAsia="MS Mincho" w:hAnsi="Times New Roman"/>
        </w:rPr>
        <w:t>the</w:t>
      </w:r>
      <w:r w:rsidRPr="005E4C07">
        <w:rPr>
          <w:rFonts w:ascii="Times New Roman" w:eastAsia="MS Mincho" w:hAnsi="Times New Roman"/>
        </w:rPr>
        <w:t xml:space="preserve"> long-term planning related to the </w:t>
      </w:r>
      <w:r w:rsidR="00A5618D">
        <w:rPr>
          <w:rFonts w:ascii="Times New Roman" w:eastAsia="MS Mincho" w:hAnsi="Times New Roman"/>
        </w:rPr>
        <w:t>plant aging.</w:t>
      </w:r>
    </w:p>
    <w:p w:rsidR="006E6EEF" w:rsidRDefault="006E6EEF" w:rsidP="009B398D">
      <w:pPr>
        <w:ind w:right="-1"/>
        <w:jc w:val="both"/>
        <w:rPr>
          <w:rFonts w:ascii="Times New Roman" w:eastAsia="MS Mincho" w:hAnsi="Times New Roman"/>
        </w:rPr>
      </w:pPr>
    </w:p>
    <w:p w:rsidR="00C46055" w:rsidRDefault="00C46055" w:rsidP="009B398D">
      <w:pPr>
        <w:ind w:right="-1"/>
        <w:jc w:val="both"/>
        <w:rPr>
          <w:rFonts w:ascii="Times New Roman" w:eastAsia="MS Mincho" w:hAnsi="Times New Roman"/>
        </w:rPr>
      </w:pPr>
    </w:p>
    <w:p w:rsidR="006E6EEF" w:rsidRPr="00BD1376" w:rsidRDefault="006E6EEF" w:rsidP="0044428D">
      <w:pPr>
        <w:pStyle w:val="Paragrafoelenco"/>
        <w:numPr>
          <w:ilvl w:val="0"/>
          <w:numId w:val="6"/>
        </w:numPr>
        <w:ind w:right="-1"/>
        <w:jc w:val="both"/>
        <w:rPr>
          <w:rFonts w:ascii="Times New Roman" w:eastAsia="MS Mincho" w:hAnsi="Times New Roman"/>
          <w:lang w:val="en-US"/>
        </w:rPr>
      </w:pPr>
      <w:r w:rsidRPr="005F06A8">
        <w:rPr>
          <w:rFonts w:ascii="Times New Roman" w:eastAsia="MS Mincho" w:hAnsi="Times New Roman"/>
          <w:b/>
          <w:bCs/>
        </w:rPr>
        <w:t xml:space="preserve">SM1 nuclear parameters: MCNP </w:t>
      </w:r>
      <w:r>
        <w:rPr>
          <w:rFonts w:ascii="Times New Roman" w:eastAsia="MS Mincho" w:hAnsi="Times New Roman"/>
          <w:b/>
          <w:bCs/>
        </w:rPr>
        <w:t xml:space="preserve">and experimental </w:t>
      </w:r>
      <w:r w:rsidRPr="005F06A8">
        <w:rPr>
          <w:rFonts w:ascii="Times New Roman" w:eastAsia="MS Mincho" w:hAnsi="Times New Roman"/>
          <w:b/>
          <w:bCs/>
        </w:rPr>
        <w:t xml:space="preserve">neutron flux and effective multiplication factor evaluation of </w:t>
      </w:r>
      <w:r>
        <w:rPr>
          <w:rFonts w:ascii="Times New Roman" w:eastAsia="MS Mincho" w:hAnsi="Times New Roman"/>
          <w:b/>
          <w:bCs/>
        </w:rPr>
        <w:t>the</w:t>
      </w:r>
      <w:r w:rsidRPr="005F06A8">
        <w:rPr>
          <w:rFonts w:ascii="Times New Roman" w:eastAsia="MS Mincho" w:hAnsi="Times New Roman"/>
          <w:b/>
          <w:bCs/>
        </w:rPr>
        <w:t xml:space="preserve"> complex</w:t>
      </w:r>
    </w:p>
    <w:p w:rsidR="006E6EEF" w:rsidRDefault="006E6EEF" w:rsidP="006E6EEF">
      <w:pPr>
        <w:ind w:right="-1"/>
        <w:jc w:val="both"/>
        <w:rPr>
          <w:rFonts w:ascii="Times New Roman" w:eastAsia="MS Mincho" w:hAnsi="Times New Roman"/>
        </w:rPr>
      </w:pPr>
    </w:p>
    <w:p w:rsidR="006E6EEF" w:rsidRPr="00BD1376" w:rsidRDefault="006E6EEF" w:rsidP="006E6EEF">
      <w:pPr>
        <w:ind w:right="-1"/>
        <w:jc w:val="both"/>
        <w:rPr>
          <w:rFonts w:ascii="Times New Roman" w:eastAsia="MS Mincho" w:hAnsi="Times New Roman"/>
          <w:lang w:val="en-US"/>
        </w:rPr>
      </w:pPr>
      <w:r>
        <w:rPr>
          <w:rFonts w:ascii="Times New Roman" w:eastAsia="MS Mincho" w:hAnsi="Times New Roman"/>
        </w:rPr>
        <w:t>A</w:t>
      </w:r>
      <w:r w:rsidRPr="005F06A8">
        <w:rPr>
          <w:rFonts w:ascii="Times New Roman" w:eastAsia="MS Mincho" w:hAnsi="Times New Roman"/>
        </w:rPr>
        <w:t xml:space="preserve"> full characterization of the assembly through the evaluation of the neutron flux distributions and effective multiplication factor was performed by means of the Monte Carlo code MCNP </w:t>
      </w:r>
      <w:r w:rsidR="00C63C22" w:rsidRPr="00BC679C">
        <w:rPr>
          <w:rFonts w:ascii="Times New Roman" w:eastAsia="MS Mincho" w:hAnsi="Times New Roman"/>
        </w:rPr>
        <w:t>[</w:t>
      </w:r>
      <w:r w:rsidR="008D7774" w:rsidRPr="00BC679C">
        <w:rPr>
          <w:rFonts w:ascii="Times New Roman" w:eastAsia="MS Mincho" w:hAnsi="Times New Roman"/>
        </w:rPr>
        <w:t>8</w:t>
      </w:r>
      <w:r w:rsidR="00C63C22" w:rsidRPr="00BC679C">
        <w:rPr>
          <w:rFonts w:ascii="Times New Roman" w:eastAsia="MS Mincho" w:hAnsi="Times New Roman"/>
        </w:rPr>
        <w:t xml:space="preserve">] </w:t>
      </w:r>
      <w:r w:rsidRPr="005F06A8">
        <w:rPr>
          <w:rFonts w:ascii="Times New Roman" w:eastAsia="MS Mincho" w:hAnsi="Times New Roman"/>
        </w:rPr>
        <w:t>in the actual core configuration</w:t>
      </w:r>
      <w:r w:rsidR="00C63C22">
        <w:rPr>
          <w:rFonts w:ascii="Times New Roman" w:eastAsia="MS Mincho" w:hAnsi="Times New Roman"/>
        </w:rPr>
        <w:t>.</w:t>
      </w:r>
      <w:r>
        <w:rPr>
          <w:rFonts w:ascii="Times New Roman" w:eastAsia="MS Mincho" w:hAnsi="Times New Roman"/>
        </w:rPr>
        <w:t xml:space="preserve"> </w:t>
      </w:r>
      <w:r w:rsidRPr="005F06A8">
        <w:rPr>
          <w:rFonts w:ascii="Times New Roman" w:eastAsia="MS Mincho" w:hAnsi="Times New Roman"/>
        </w:rPr>
        <w:t>Experimental measurement of neutron flux for benchmarking inside tw</w:t>
      </w:r>
      <w:r w:rsidR="008D7774">
        <w:rPr>
          <w:rFonts w:ascii="Times New Roman" w:eastAsia="MS Mincho" w:hAnsi="Times New Roman"/>
        </w:rPr>
        <w:t>o specific irradiation channels</w:t>
      </w:r>
      <w:r>
        <w:rPr>
          <w:rFonts w:ascii="Times New Roman" w:eastAsia="MS Mincho" w:hAnsi="Times New Roman"/>
        </w:rPr>
        <w:t xml:space="preserve"> </w:t>
      </w:r>
      <w:r w:rsidRPr="005F06A8">
        <w:rPr>
          <w:rFonts w:ascii="Times New Roman" w:eastAsia="MS Mincho" w:hAnsi="Times New Roman"/>
        </w:rPr>
        <w:t xml:space="preserve">was also performed. </w:t>
      </w:r>
      <w:r w:rsidR="00C46055" w:rsidRPr="005F06A8">
        <w:rPr>
          <w:rFonts w:ascii="Times New Roman" w:eastAsia="MS Mincho" w:hAnsi="Times New Roman"/>
        </w:rPr>
        <w:t>Comparison between experimental and Monte Carlo results is</w:t>
      </w:r>
      <w:r w:rsidRPr="005F06A8">
        <w:rPr>
          <w:rFonts w:ascii="Times New Roman" w:eastAsia="MS Mincho" w:hAnsi="Times New Roman"/>
        </w:rPr>
        <w:t xml:space="preserve"> presented below. </w:t>
      </w:r>
    </w:p>
    <w:p w:rsidR="006E6EEF" w:rsidRPr="00BD1376" w:rsidRDefault="006E6EEF" w:rsidP="006E6EEF">
      <w:pPr>
        <w:ind w:right="-1"/>
        <w:jc w:val="both"/>
        <w:rPr>
          <w:rFonts w:ascii="Times New Roman" w:eastAsia="MS Mincho" w:hAnsi="Times New Roman"/>
          <w:lang w:val="en-US"/>
        </w:rPr>
      </w:pPr>
      <w:r w:rsidRPr="005F06A8">
        <w:rPr>
          <w:rFonts w:ascii="Times New Roman" w:eastAsia="MS Mincho" w:hAnsi="Times New Roman"/>
        </w:rPr>
        <w:t xml:space="preserve">Since the subcritical assembly is well below criticality (i.e. </w:t>
      </w:r>
      <w:proofErr w:type="spellStart"/>
      <w:r w:rsidRPr="005F06A8">
        <w:rPr>
          <w:rFonts w:ascii="Times New Roman" w:eastAsia="MS Mincho" w:hAnsi="Times New Roman"/>
        </w:rPr>
        <w:t>k</w:t>
      </w:r>
      <w:r w:rsidRPr="005F06A8">
        <w:rPr>
          <w:rFonts w:ascii="Times New Roman" w:eastAsia="MS Mincho" w:hAnsi="Times New Roman"/>
          <w:vertAlign w:val="subscript"/>
        </w:rPr>
        <w:t>eff</w:t>
      </w:r>
      <w:proofErr w:type="spellEnd"/>
      <w:r w:rsidRPr="005F06A8">
        <w:rPr>
          <w:rFonts w:ascii="Times New Roman" w:eastAsia="MS Mincho" w:hAnsi="Times New Roman"/>
        </w:rPr>
        <w:t xml:space="preserve"> &lt; 1) the SDEF input card mode (i.e</w:t>
      </w:r>
      <w:r>
        <w:rPr>
          <w:rFonts w:ascii="Times New Roman" w:eastAsia="MS Mincho" w:hAnsi="Times New Roman"/>
        </w:rPr>
        <w:t>. fixed source mode) was used</w:t>
      </w:r>
      <w:r w:rsidRPr="00EA41A8">
        <w:rPr>
          <w:rFonts w:ascii="Times New Roman" w:eastAsia="MS Mincho" w:hAnsi="Times New Roman"/>
          <w:color w:val="FF0000"/>
        </w:rPr>
        <w:t xml:space="preserve"> </w:t>
      </w:r>
      <w:r w:rsidRPr="005F06A8">
        <w:rPr>
          <w:rFonts w:ascii="Times New Roman" w:eastAsia="MS Mincho" w:hAnsi="Times New Roman"/>
        </w:rPr>
        <w:t xml:space="preserve">to model the neutron source and the neutron transport inside the lattice. The value of the effective multiplicative coefficient </w:t>
      </w:r>
      <w:proofErr w:type="spellStart"/>
      <w:r w:rsidRPr="005F06A8">
        <w:rPr>
          <w:rFonts w:ascii="Times New Roman" w:eastAsia="MS Mincho" w:hAnsi="Times New Roman"/>
        </w:rPr>
        <w:t>k</w:t>
      </w:r>
      <w:r w:rsidRPr="005F06A8">
        <w:rPr>
          <w:rFonts w:ascii="Times New Roman" w:eastAsia="MS Mincho" w:hAnsi="Times New Roman"/>
          <w:vertAlign w:val="subscript"/>
        </w:rPr>
        <w:t>eff,T</w:t>
      </w:r>
      <w:proofErr w:type="spellEnd"/>
      <w:r w:rsidRPr="005F06A8">
        <w:rPr>
          <w:rFonts w:ascii="Times New Roman" w:eastAsia="MS Mincho" w:hAnsi="Times New Roman"/>
        </w:rPr>
        <w:t xml:space="preserve"> (where the subscript </w:t>
      </w:r>
      <w:r w:rsidRPr="0083494B">
        <w:rPr>
          <w:rFonts w:ascii="Times New Roman" w:eastAsia="MS Mincho" w:hAnsi="Times New Roman"/>
        </w:rPr>
        <w:t xml:space="preserve">T </w:t>
      </w:r>
      <w:r w:rsidRPr="0083494B">
        <w:rPr>
          <w:rFonts w:ascii="Times New Roman" w:eastAsia="MS Mincho" w:hAnsi="Times New Roman"/>
        </w:rPr>
        <w:lastRenderedPageBreak/>
        <w:t>stands for Thermal) of the complex in the thermal configuration was computed using the following equation</w:t>
      </w:r>
      <w:r w:rsidR="00C46055">
        <w:rPr>
          <w:rFonts w:ascii="Times New Roman" w:eastAsia="MS Mincho" w:hAnsi="Times New Roman"/>
        </w:rPr>
        <w:t>:</w:t>
      </w:r>
    </w:p>
    <w:p w:rsidR="006E6EEF" w:rsidRPr="00BD1376" w:rsidRDefault="006E6EEF" w:rsidP="006E6EEF">
      <w:pPr>
        <w:ind w:right="-1"/>
        <w:jc w:val="both"/>
        <w:rPr>
          <w:rFonts w:ascii="Times New Roman" w:eastAsia="MS Mincho" w:hAnsi="Times New Roman"/>
          <w:lang w:val="en-US"/>
        </w:rPr>
      </w:pPr>
      <w:r w:rsidRPr="0083494B">
        <w:rPr>
          <w:rFonts w:ascii="Times New Roman" w:eastAsia="MS Mincho" w:hAnsi="Times New Roman"/>
        </w:rPr>
        <w:t> </w:t>
      </w:r>
    </w:p>
    <w:p w:rsidR="006E6EEF" w:rsidRPr="0083494B" w:rsidRDefault="00F15E51" w:rsidP="006E6EEF">
      <w:pPr>
        <w:ind w:right="-1"/>
        <w:jc w:val="center"/>
        <w:rPr>
          <w:rFonts w:ascii="Times New Roman" w:eastAsia="MS Mincho" w:hAnsi="Times New Roman"/>
          <w:lang w:val="it-IT"/>
        </w:rPr>
      </w:pPr>
      <m:oMathPara>
        <m:oMath>
          <m:sSub>
            <m:sSubPr>
              <m:ctrlPr>
                <w:rPr>
                  <w:rFonts w:ascii="Cambria Math" w:eastAsia="MS Mincho" w:hAnsi="Cambria Math"/>
                  <w:i/>
                  <w:iCs/>
                  <w:lang w:val="it-IT"/>
                </w:rPr>
              </m:ctrlPr>
            </m:sSubPr>
            <m:e>
              <m:r>
                <w:rPr>
                  <w:rFonts w:ascii="Cambria Math" w:eastAsia="MS Mincho" w:hAnsi="Cambria Math"/>
                </w:rPr>
                <m:t>k</m:t>
              </m:r>
            </m:e>
            <m:sub>
              <m:r>
                <w:rPr>
                  <w:rFonts w:ascii="Cambria Math" w:eastAsia="MS Mincho" w:hAnsi="Cambria Math"/>
                </w:rPr>
                <m:t>eff,T</m:t>
              </m:r>
            </m:sub>
          </m:sSub>
          <m:r>
            <w:rPr>
              <w:rFonts w:ascii="Cambria Math" w:eastAsia="MS Mincho" w:hAnsi="Cambria Math"/>
            </w:rPr>
            <m:t>≈</m:t>
          </m:r>
          <m:sSubSup>
            <m:sSubSupPr>
              <m:ctrlPr>
                <w:rPr>
                  <w:rFonts w:ascii="Cambria Math" w:eastAsia="MS Mincho" w:hAnsi="Cambria Math"/>
                  <w:i/>
                  <w:iCs/>
                  <w:lang w:val="it-IT"/>
                </w:rPr>
              </m:ctrlPr>
            </m:sSubSupPr>
            <m:e>
              <m:r>
                <w:rPr>
                  <w:rFonts w:ascii="Cambria Math" w:eastAsia="MS Mincho" w:hAnsi="Cambria Math"/>
                </w:rPr>
                <m:t>k</m:t>
              </m:r>
            </m:e>
            <m:sub>
              <m:r>
                <w:rPr>
                  <w:rFonts w:ascii="Cambria Math" w:eastAsia="MS Mincho" w:hAnsi="Cambria Math"/>
                </w:rPr>
                <m:t>eff,T</m:t>
              </m:r>
            </m:sub>
            <m:sup>
              <m:r>
                <w:rPr>
                  <w:rFonts w:ascii="Cambria Math" w:eastAsia="MS Mincho" w:hAnsi="Cambria Math"/>
                </w:rPr>
                <m:t>FS</m:t>
              </m:r>
            </m:sup>
          </m:sSubSup>
          <m:r>
            <w:rPr>
              <w:rFonts w:ascii="Cambria Math" w:eastAsia="MS Mincho" w:hAnsi="Cambria Math"/>
            </w:rPr>
            <m:t>=</m:t>
          </m:r>
          <m:f>
            <m:fPr>
              <m:ctrlPr>
                <w:rPr>
                  <w:rFonts w:ascii="Cambria Math" w:eastAsia="MS Mincho" w:hAnsi="Cambria Math"/>
                  <w:i/>
                  <w:iCs/>
                  <w:lang w:val="it-IT"/>
                </w:rPr>
              </m:ctrlPr>
            </m:fPr>
            <m:num>
              <m:r>
                <w:rPr>
                  <w:rFonts w:ascii="Cambria Math" w:eastAsia="MS Mincho" w:hAnsi="Cambria Math"/>
                </w:rPr>
                <m:t>N-1</m:t>
              </m:r>
            </m:num>
            <m:den>
              <m:r>
                <w:rPr>
                  <w:rFonts w:ascii="Cambria Math" w:eastAsia="MS Mincho" w:hAnsi="Cambria Math"/>
                </w:rPr>
                <m:t>N-</m:t>
              </m:r>
              <m:f>
                <m:fPr>
                  <m:ctrlPr>
                    <w:rPr>
                      <w:rFonts w:ascii="Cambria Math" w:eastAsia="MS Mincho" w:hAnsi="Cambria Math"/>
                      <w:i/>
                      <w:iCs/>
                      <w:lang w:val="it-IT"/>
                    </w:rPr>
                  </m:ctrlPr>
                </m:fPr>
                <m:num>
                  <m:r>
                    <w:rPr>
                      <w:rFonts w:ascii="Cambria Math" w:eastAsia="MS Mincho" w:hAnsi="Cambria Math"/>
                    </w:rPr>
                    <m:t>1</m:t>
                  </m:r>
                </m:num>
                <m:den>
                  <m:acc>
                    <m:accPr>
                      <m:chr m:val="̅"/>
                      <m:ctrlPr>
                        <w:rPr>
                          <w:rFonts w:ascii="Cambria Math" w:eastAsia="MS Mincho" w:hAnsi="Cambria Math"/>
                          <w:i/>
                          <w:iCs/>
                          <w:lang w:val="it-IT"/>
                        </w:rPr>
                      </m:ctrlPr>
                    </m:accPr>
                    <m:e>
                      <m:r>
                        <w:rPr>
                          <w:rFonts w:ascii="Cambria Math" w:eastAsia="MS Mincho" w:hAnsi="Cambria Math"/>
                        </w:rPr>
                        <m:t>ν</m:t>
                      </m:r>
                    </m:e>
                  </m:acc>
                </m:den>
              </m:f>
            </m:den>
          </m:f>
        </m:oMath>
      </m:oMathPara>
    </w:p>
    <w:p w:rsidR="006E6EEF" w:rsidRPr="00BD1376" w:rsidRDefault="006E6EEF" w:rsidP="006E6EEF">
      <w:pPr>
        <w:ind w:right="-1"/>
        <w:jc w:val="both"/>
        <w:rPr>
          <w:rFonts w:ascii="Times New Roman" w:eastAsia="MS Mincho" w:hAnsi="Times New Roman"/>
          <w:lang w:val="en-US"/>
        </w:rPr>
      </w:pPr>
      <w:r w:rsidRPr="0083494B">
        <w:rPr>
          <w:rFonts w:ascii="Times New Roman" w:eastAsia="MS Mincho" w:hAnsi="Times New Roman"/>
        </w:rPr>
        <w:t> </w:t>
      </w:r>
    </w:p>
    <w:p w:rsidR="006E6EEF" w:rsidRPr="00BD1376" w:rsidRDefault="006E6EEF" w:rsidP="006E6EEF">
      <w:pPr>
        <w:ind w:right="-1"/>
        <w:jc w:val="both"/>
        <w:rPr>
          <w:rFonts w:ascii="Times New Roman" w:eastAsia="MS Mincho" w:hAnsi="Times New Roman"/>
          <w:lang w:val="en-US"/>
        </w:rPr>
      </w:pPr>
      <w:r w:rsidRPr="0083494B">
        <w:rPr>
          <w:rFonts w:ascii="Times New Roman" w:eastAsia="MS Mincho" w:hAnsi="Times New Roman"/>
        </w:rPr>
        <w:t xml:space="preserve">where </w:t>
      </w:r>
      <w:r w:rsidRPr="0083494B">
        <w:rPr>
          <w:rFonts w:ascii="Times New Roman" w:eastAsia="MS Mincho" w:hAnsi="Times New Roman"/>
          <w:i/>
          <w:iCs/>
        </w:rPr>
        <w:t>N</w:t>
      </w:r>
      <w:r w:rsidRPr="0083494B">
        <w:rPr>
          <w:rFonts w:ascii="Times New Roman" w:eastAsia="MS Mincho" w:hAnsi="Times New Roman"/>
        </w:rPr>
        <w:t xml:space="preserve"> is the </w:t>
      </w:r>
      <w:r w:rsidRPr="0083494B">
        <w:rPr>
          <w:rFonts w:ascii="Times New Roman" w:eastAsia="MS Mincho" w:hAnsi="Times New Roman"/>
          <w:i/>
          <w:iCs/>
        </w:rPr>
        <w:t>Net Multiplication Factor</w:t>
      </w:r>
      <w:r w:rsidRPr="0083494B">
        <w:rPr>
          <w:rFonts w:ascii="Times New Roman" w:eastAsia="MS Mincho" w:hAnsi="Times New Roman"/>
        </w:rPr>
        <w:t xml:space="preserve"> (given by the output of each Monte Carlo run) defined by the relation (ref MCNP)</w:t>
      </w:r>
      <w:r w:rsidR="00C46055">
        <w:rPr>
          <w:rFonts w:ascii="Times New Roman" w:eastAsia="MS Mincho" w:hAnsi="Times New Roman"/>
        </w:rPr>
        <w:t>:</w:t>
      </w:r>
    </w:p>
    <w:p w:rsidR="006E6EEF" w:rsidRPr="00BD1376" w:rsidRDefault="006E6EEF" w:rsidP="006E6EEF">
      <w:pPr>
        <w:ind w:right="-1"/>
        <w:jc w:val="both"/>
        <w:rPr>
          <w:rFonts w:ascii="Times New Roman" w:eastAsia="MS Mincho" w:hAnsi="Times New Roman"/>
          <w:lang w:val="en-US"/>
        </w:rPr>
      </w:pPr>
      <w:r w:rsidRPr="0083494B">
        <w:rPr>
          <w:rFonts w:ascii="Times New Roman" w:eastAsia="MS Mincho" w:hAnsi="Times New Roman"/>
        </w:rPr>
        <w:t> </w:t>
      </w:r>
    </w:p>
    <w:p w:rsidR="006E6EEF" w:rsidRPr="0083494B" w:rsidRDefault="006E6EEF" w:rsidP="006E6EEF">
      <w:pPr>
        <w:ind w:right="-1"/>
        <w:jc w:val="both"/>
        <w:rPr>
          <w:rFonts w:ascii="Times New Roman" w:eastAsia="MS Mincho" w:hAnsi="Times New Roman"/>
          <w:lang w:val="it-IT"/>
        </w:rPr>
      </w:pPr>
      <m:oMathPara>
        <m:oMathParaPr>
          <m:jc m:val="centerGroup"/>
        </m:oMathParaPr>
        <m:oMath>
          <m:r>
            <w:rPr>
              <w:rFonts w:ascii="Cambria Math" w:eastAsia="MS Mincho" w:hAnsi="Cambria Math"/>
            </w:rPr>
            <m:t>N=1+</m:t>
          </m:r>
          <m:sSub>
            <m:sSubPr>
              <m:ctrlPr>
                <w:rPr>
                  <w:rFonts w:ascii="Cambria Math" w:eastAsia="MS Mincho" w:hAnsi="Cambria Math"/>
                  <w:i/>
                  <w:iCs/>
                  <w:lang w:val="it-IT"/>
                </w:rPr>
              </m:ctrlPr>
            </m:sSubPr>
            <m:e>
              <m:r>
                <w:rPr>
                  <w:rFonts w:ascii="Cambria Math" w:eastAsia="MS Mincho" w:hAnsi="Cambria Math"/>
                </w:rPr>
                <m:t>G</m:t>
              </m:r>
            </m:e>
            <m:sub>
              <m:r>
                <w:rPr>
                  <w:rFonts w:ascii="Cambria Math" w:eastAsia="MS Mincho" w:hAnsi="Cambria Math"/>
                </w:rPr>
                <m:t>f</m:t>
              </m:r>
            </m:sub>
          </m:sSub>
          <m:r>
            <w:rPr>
              <w:rFonts w:ascii="Cambria Math" w:eastAsia="MS Mincho" w:hAnsi="Cambria Math"/>
            </w:rPr>
            <m:t>+</m:t>
          </m:r>
          <m:sSub>
            <m:sSubPr>
              <m:ctrlPr>
                <w:rPr>
                  <w:rFonts w:ascii="Cambria Math" w:eastAsia="MS Mincho" w:hAnsi="Cambria Math"/>
                  <w:i/>
                  <w:iCs/>
                  <w:lang w:val="it-IT"/>
                </w:rPr>
              </m:ctrlPr>
            </m:sSubPr>
            <m:e>
              <m:r>
                <w:rPr>
                  <w:rFonts w:ascii="Cambria Math" w:eastAsia="MS Mincho" w:hAnsi="Cambria Math"/>
                </w:rPr>
                <m:t>G</m:t>
              </m:r>
            </m:e>
            <m:sub>
              <m:r>
                <w:rPr>
                  <w:rFonts w:ascii="Cambria Math" w:eastAsia="MS Mincho" w:hAnsi="Cambria Math"/>
                </w:rPr>
                <m:t>x</m:t>
              </m:r>
            </m:sub>
          </m:sSub>
        </m:oMath>
      </m:oMathPara>
    </w:p>
    <w:p w:rsidR="006E6EEF" w:rsidRPr="00BD1376" w:rsidRDefault="006E6EEF" w:rsidP="006E6EEF">
      <w:pPr>
        <w:ind w:right="-1"/>
        <w:jc w:val="both"/>
        <w:rPr>
          <w:rFonts w:ascii="Times New Roman" w:eastAsia="MS Mincho" w:hAnsi="Times New Roman"/>
          <w:lang w:val="en-US"/>
        </w:rPr>
      </w:pPr>
      <w:r w:rsidRPr="0083494B">
        <w:rPr>
          <w:rFonts w:ascii="Times New Roman" w:eastAsia="MS Mincho" w:hAnsi="Times New Roman"/>
        </w:rPr>
        <w:t> </w:t>
      </w:r>
    </w:p>
    <w:p w:rsidR="006E6EEF" w:rsidRPr="00BD1376" w:rsidRDefault="006E6EEF" w:rsidP="006E6EEF">
      <w:pPr>
        <w:ind w:right="-1"/>
        <w:jc w:val="both"/>
        <w:rPr>
          <w:rFonts w:ascii="Times New Roman" w:eastAsia="MS Mincho" w:hAnsi="Times New Roman"/>
          <w:lang w:val="en-US"/>
        </w:rPr>
      </w:pPr>
      <w:r w:rsidRPr="0083494B">
        <w:rPr>
          <w:rFonts w:ascii="Times New Roman" w:eastAsia="MS Mincho" w:hAnsi="Times New Roman"/>
        </w:rPr>
        <w:t xml:space="preserve">where </w:t>
      </w:r>
      <m:oMath>
        <m:sSub>
          <m:sSubPr>
            <m:ctrlPr>
              <w:rPr>
                <w:rFonts w:ascii="Cambria Math" w:eastAsia="MS Mincho" w:hAnsi="Cambria Math"/>
                <w:i/>
                <w:iCs/>
                <w:lang w:val="it-IT"/>
              </w:rPr>
            </m:ctrlPr>
          </m:sSubPr>
          <m:e>
            <m:r>
              <w:rPr>
                <w:rFonts w:ascii="Cambria Math" w:eastAsia="MS Mincho" w:hAnsi="Cambria Math"/>
              </w:rPr>
              <m:t>G</m:t>
            </m:r>
          </m:e>
          <m:sub>
            <m:r>
              <w:rPr>
                <w:rFonts w:ascii="Cambria Math" w:eastAsia="MS Mincho" w:hAnsi="Cambria Math"/>
              </w:rPr>
              <m:t>f</m:t>
            </m:r>
          </m:sub>
        </m:sSub>
      </m:oMath>
      <w:r w:rsidRPr="0083494B">
        <w:rPr>
          <w:rFonts w:ascii="Times New Roman" w:eastAsia="MS Mincho" w:hAnsi="Times New Roman"/>
        </w:rPr>
        <w:t xml:space="preserve"> is the </w:t>
      </w:r>
      <w:r w:rsidRPr="0083494B">
        <w:rPr>
          <w:rFonts w:ascii="Times New Roman" w:eastAsia="MS Mincho" w:hAnsi="Times New Roman"/>
          <w:lang w:val="en-US"/>
        </w:rPr>
        <w:t xml:space="preserve">gain in neutrons from fissions, </w:t>
      </w:r>
      <m:oMath>
        <m:sSub>
          <m:sSubPr>
            <m:ctrlPr>
              <w:rPr>
                <w:rFonts w:ascii="Cambria Math" w:eastAsia="MS Mincho" w:hAnsi="Cambria Math"/>
                <w:i/>
                <w:iCs/>
                <w:lang w:val="it-IT"/>
              </w:rPr>
            </m:ctrlPr>
          </m:sSubPr>
          <m:e>
            <m:r>
              <w:rPr>
                <w:rFonts w:ascii="Cambria Math" w:eastAsia="MS Mincho" w:hAnsi="Cambria Math"/>
              </w:rPr>
              <m:t>G</m:t>
            </m:r>
          </m:e>
          <m:sub>
            <m:r>
              <w:rPr>
                <w:rFonts w:ascii="Cambria Math" w:eastAsia="MS Mincho" w:hAnsi="Cambria Math"/>
              </w:rPr>
              <m:t>x</m:t>
            </m:r>
          </m:sub>
        </m:sSub>
      </m:oMath>
      <w:r w:rsidRPr="0083494B">
        <w:rPr>
          <w:rFonts w:ascii="Times New Roman" w:eastAsia="MS Mincho" w:hAnsi="Times New Roman"/>
        </w:rPr>
        <w:t xml:space="preserve"> is </w:t>
      </w:r>
      <w:r w:rsidR="00C46055">
        <w:rPr>
          <w:rFonts w:ascii="Times New Roman" w:eastAsia="MS Mincho" w:hAnsi="Times New Roman"/>
        </w:rPr>
        <w:t xml:space="preserve">the </w:t>
      </w:r>
      <w:r w:rsidRPr="0083494B">
        <w:rPr>
          <w:rFonts w:ascii="Times New Roman" w:eastAsia="MS Mincho" w:hAnsi="Times New Roman"/>
          <w:lang w:val="en-US"/>
        </w:rPr>
        <w:t xml:space="preserve">gain in neutrons from non-fission multiplicative reactions, and </w:t>
      </w:r>
      <m:oMath>
        <m:acc>
          <m:accPr>
            <m:chr m:val="̅"/>
            <m:ctrlPr>
              <w:rPr>
                <w:rFonts w:ascii="Cambria Math" w:eastAsia="MS Mincho" w:hAnsi="Cambria Math"/>
                <w:i/>
                <w:iCs/>
                <w:lang w:val="it-IT"/>
              </w:rPr>
            </m:ctrlPr>
          </m:accPr>
          <m:e>
            <m:r>
              <w:rPr>
                <w:rFonts w:ascii="Cambria Math" w:eastAsia="MS Mincho" w:hAnsi="Cambria Math"/>
              </w:rPr>
              <m:t>ν</m:t>
            </m:r>
          </m:e>
        </m:acc>
      </m:oMath>
      <w:r w:rsidRPr="0083494B">
        <w:rPr>
          <w:rFonts w:ascii="Times New Roman" w:eastAsia="MS Mincho" w:hAnsi="Times New Roman"/>
        </w:rPr>
        <w:t xml:space="preserve">  is the average number of emitted neutrons per fission (the superscript FS in the formula above) </w:t>
      </w:r>
      <w:r w:rsidR="00C46055">
        <w:rPr>
          <w:rFonts w:ascii="Times New Roman" w:eastAsia="MS Mincho" w:hAnsi="Times New Roman"/>
        </w:rPr>
        <w:t>indicates the Fixed Source mode</w:t>
      </w:r>
      <w:r w:rsidRPr="0083494B">
        <w:rPr>
          <w:rFonts w:ascii="Times New Roman" w:eastAsia="MS Mincho" w:hAnsi="Times New Roman"/>
        </w:rPr>
        <w:t xml:space="preserve">. All three parameters were evaluated by MCNP and a value of </w:t>
      </w:r>
      <w:proofErr w:type="spellStart"/>
      <w:r w:rsidRPr="0083494B">
        <w:rPr>
          <w:rFonts w:ascii="Times New Roman" w:eastAsia="MS Mincho" w:hAnsi="Times New Roman"/>
          <w:bCs/>
        </w:rPr>
        <w:t>k</w:t>
      </w:r>
      <w:r w:rsidRPr="0083494B">
        <w:rPr>
          <w:rFonts w:ascii="Times New Roman" w:eastAsia="MS Mincho" w:hAnsi="Times New Roman"/>
          <w:bCs/>
          <w:vertAlign w:val="subscript"/>
        </w:rPr>
        <w:t>eff,T</w:t>
      </w:r>
      <w:proofErr w:type="spellEnd"/>
      <w:r w:rsidRPr="0083494B">
        <w:rPr>
          <w:rFonts w:ascii="Times New Roman" w:eastAsia="MS Mincho" w:hAnsi="Times New Roman"/>
          <w:bCs/>
        </w:rPr>
        <w:t xml:space="preserve"> = 0.88±0.01</w:t>
      </w:r>
      <w:r w:rsidRPr="0083494B">
        <w:rPr>
          <w:rFonts w:ascii="Times New Roman" w:eastAsia="MS Mincho" w:hAnsi="Times New Roman"/>
          <w:b/>
          <w:bCs/>
        </w:rPr>
        <w:t xml:space="preserve"> </w:t>
      </w:r>
      <w:r w:rsidRPr="0083494B">
        <w:rPr>
          <w:rFonts w:ascii="Times New Roman" w:eastAsia="MS Mincho" w:hAnsi="Times New Roman"/>
        </w:rPr>
        <w:t xml:space="preserve">was obtained which was in good agreement with the historical data reported in the </w:t>
      </w:r>
      <w:r w:rsidRPr="0083494B">
        <w:rPr>
          <w:rFonts w:ascii="Times New Roman" w:eastAsia="MS Mincho" w:hAnsi="Times New Roman"/>
          <w:bCs/>
        </w:rPr>
        <w:t>licensing documentation</w:t>
      </w:r>
      <w:r w:rsidRPr="0083494B">
        <w:rPr>
          <w:rFonts w:ascii="Times New Roman" w:eastAsia="MS Mincho" w:hAnsi="Times New Roman"/>
        </w:rPr>
        <w:t xml:space="preserve"> of the facility which indicates a value of </w:t>
      </w:r>
      <w:proofErr w:type="spellStart"/>
      <w:r w:rsidRPr="0083494B">
        <w:rPr>
          <w:rFonts w:ascii="Times New Roman" w:eastAsia="MS Mincho" w:hAnsi="Times New Roman"/>
        </w:rPr>
        <w:t>k</w:t>
      </w:r>
      <w:r w:rsidRPr="0083494B">
        <w:rPr>
          <w:rFonts w:ascii="Times New Roman" w:eastAsia="MS Mincho" w:hAnsi="Times New Roman"/>
          <w:vertAlign w:val="subscript"/>
        </w:rPr>
        <w:t>eff,T</w:t>
      </w:r>
      <w:proofErr w:type="spellEnd"/>
      <w:r w:rsidRPr="0083494B">
        <w:rPr>
          <w:rFonts w:ascii="Times New Roman" w:eastAsia="MS Mincho" w:hAnsi="Times New Roman"/>
        </w:rPr>
        <w:t xml:space="preserve"> = 0.86. </w:t>
      </w:r>
    </w:p>
    <w:p w:rsidR="006E6EEF" w:rsidRDefault="006E6EEF" w:rsidP="006E6EEF">
      <w:pPr>
        <w:ind w:right="-1"/>
        <w:jc w:val="both"/>
        <w:rPr>
          <w:rFonts w:ascii="Times New Roman" w:eastAsia="MS Mincho" w:hAnsi="Times New Roman"/>
          <w:lang w:val="en-US"/>
        </w:rPr>
      </w:pPr>
      <w:r w:rsidRPr="0083494B">
        <w:rPr>
          <w:rFonts w:ascii="Times New Roman" w:eastAsia="MS Mincho" w:hAnsi="Times New Roman"/>
          <w:lang w:val="en-US"/>
        </w:rPr>
        <w:t>In order to validate the Monte Carlo simulations of the SM1 complex in its thermal-neutron configuration, measurements of the neutron flux distribution inside the irradiation channels of the complex have been performed by means of the foils activation and spectrum de-convolution techni</w:t>
      </w:r>
      <w:r>
        <w:rPr>
          <w:rFonts w:ascii="Times New Roman" w:eastAsia="MS Mincho" w:hAnsi="Times New Roman"/>
          <w:lang w:val="en-US"/>
        </w:rPr>
        <w:t>qu</w:t>
      </w:r>
      <w:r w:rsidR="00C63C22">
        <w:rPr>
          <w:rFonts w:ascii="Times New Roman" w:eastAsia="MS Mincho" w:hAnsi="Times New Roman"/>
          <w:lang w:val="en-US"/>
        </w:rPr>
        <w:t xml:space="preserve">e based on the code SAND II </w:t>
      </w:r>
      <w:r w:rsidR="008D7774" w:rsidRPr="00BC679C">
        <w:rPr>
          <w:rFonts w:ascii="Times New Roman" w:eastAsia="MS Mincho" w:hAnsi="Times New Roman"/>
          <w:lang w:val="en-US"/>
        </w:rPr>
        <w:t>[9</w:t>
      </w:r>
      <w:r w:rsidRPr="00BC679C">
        <w:rPr>
          <w:rFonts w:ascii="Times New Roman" w:eastAsia="MS Mincho" w:hAnsi="Times New Roman"/>
          <w:lang w:val="en-US"/>
        </w:rPr>
        <w:t xml:space="preserve">]. </w:t>
      </w:r>
      <w:r w:rsidRPr="0083494B">
        <w:rPr>
          <w:rFonts w:ascii="Times New Roman" w:eastAsia="MS Mincho" w:hAnsi="Times New Roman"/>
          <w:lang w:val="en-US"/>
        </w:rPr>
        <w:t>Two irradiation positions inside the SM1 complex, whose positions are indicated in Figure 3, were available for measurements. Considering the irradiation and measurement time optimization as well as radiation protection constraints, the</w:t>
      </w:r>
      <w:r>
        <w:rPr>
          <w:rFonts w:ascii="Times New Roman" w:eastAsia="MS Mincho" w:hAnsi="Times New Roman"/>
          <w:lang w:val="en-US"/>
        </w:rPr>
        <w:t xml:space="preserve"> following target were selected</w:t>
      </w:r>
    </w:p>
    <w:p w:rsidR="006E6EEF" w:rsidRPr="00BD1376" w:rsidRDefault="006E6EEF" w:rsidP="006E6EEF">
      <w:pPr>
        <w:ind w:right="-1"/>
        <w:jc w:val="both"/>
        <w:rPr>
          <w:rFonts w:ascii="Times New Roman" w:eastAsia="MS Mincho" w:hAnsi="Times New Roman"/>
          <w:lang w:val="en-US"/>
        </w:rPr>
      </w:pPr>
    </w:p>
    <w:p w:rsidR="006E6EEF" w:rsidRPr="00BD1376" w:rsidRDefault="006E6EEF" w:rsidP="006E6EEF">
      <w:pPr>
        <w:ind w:right="-1"/>
        <w:jc w:val="center"/>
        <w:rPr>
          <w:rFonts w:ascii="Times New Roman" w:eastAsia="MS Mincho" w:hAnsi="Times New Roman"/>
          <w:lang w:val="en-US"/>
        </w:rPr>
      </w:pPr>
      <w:r w:rsidRPr="0083494B">
        <w:rPr>
          <w:rFonts w:ascii="Times New Roman" w:eastAsia="MS Mincho" w:hAnsi="Times New Roman"/>
          <w:vertAlign w:val="superscript"/>
          <w:lang w:val="en-US"/>
        </w:rPr>
        <w:t>197</w:t>
      </w:r>
      <w:r w:rsidRPr="0083494B">
        <w:rPr>
          <w:rFonts w:ascii="Times New Roman" w:eastAsia="MS Mincho" w:hAnsi="Times New Roman"/>
          <w:lang w:val="en-US"/>
        </w:rPr>
        <w:t xml:space="preserve">Au + n → </w:t>
      </w:r>
      <w:r w:rsidRPr="0083494B">
        <w:rPr>
          <w:rFonts w:ascii="Times New Roman" w:eastAsia="MS Mincho" w:hAnsi="Times New Roman"/>
          <w:vertAlign w:val="superscript"/>
          <w:lang w:val="en-US"/>
        </w:rPr>
        <w:t>198</w:t>
      </w:r>
      <w:r w:rsidRPr="0083494B">
        <w:rPr>
          <w:rFonts w:ascii="Times New Roman" w:eastAsia="MS Mincho" w:hAnsi="Times New Roman"/>
          <w:lang w:val="en-US"/>
        </w:rPr>
        <w:t xml:space="preserve">Au → </w:t>
      </w:r>
      <w:r w:rsidRPr="0083494B">
        <w:rPr>
          <w:rFonts w:ascii="Times New Roman" w:eastAsia="MS Mincho" w:hAnsi="Times New Roman"/>
          <w:vertAlign w:val="superscript"/>
          <w:lang w:val="en-US"/>
        </w:rPr>
        <w:t>198</w:t>
      </w:r>
      <w:r w:rsidRPr="0083494B">
        <w:rPr>
          <w:rFonts w:ascii="Times New Roman" w:eastAsia="MS Mincho" w:hAnsi="Times New Roman"/>
          <w:lang w:val="en-US"/>
        </w:rPr>
        <w:t xml:space="preserve">Hg* → </w:t>
      </w:r>
      <w:r w:rsidRPr="0083494B">
        <w:rPr>
          <w:rFonts w:ascii="Times New Roman" w:eastAsia="MS Mincho" w:hAnsi="Times New Roman"/>
          <w:vertAlign w:val="superscript"/>
          <w:lang w:val="en-US"/>
        </w:rPr>
        <w:t>198</w:t>
      </w:r>
      <w:r w:rsidRPr="0083494B">
        <w:rPr>
          <w:rFonts w:ascii="Times New Roman" w:eastAsia="MS Mincho" w:hAnsi="Times New Roman"/>
          <w:lang w:val="en-US"/>
        </w:rPr>
        <w:t>Hg + γ</w:t>
      </w:r>
    </w:p>
    <w:p w:rsidR="006E6EEF" w:rsidRPr="00BD1376" w:rsidRDefault="006E6EEF" w:rsidP="006E6EEF">
      <w:pPr>
        <w:ind w:right="-1"/>
        <w:jc w:val="center"/>
        <w:rPr>
          <w:rFonts w:ascii="Times New Roman" w:eastAsia="MS Mincho" w:hAnsi="Times New Roman"/>
          <w:lang w:val="en-US"/>
        </w:rPr>
      </w:pPr>
      <w:r w:rsidRPr="0083494B">
        <w:rPr>
          <w:rFonts w:ascii="Times New Roman" w:eastAsia="MS Mincho" w:hAnsi="Times New Roman"/>
          <w:lang w:val="en-US"/>
        </w:rPr>
        <w:t>t</w:t>
      </w:r>
      <w:r w:rsidRPr="0083494B">
        <w:rPr>
          <w:rFonts w:ascii="Times New Roman" w:eastAsia="MS Mincho" w:hAnsi="Times New Roman"/>
          <w:vertAlign w:val="subscript"/>
          <w:lang w:val="en-US"/>
        </w:rPr>
        <w:t xml:space="preserve">1/2 </w:t>
      </w:r>
      <w:r w:rsidRPr="0083494B">
        <w:rPr>
          <w:rFonts w:ascii="Times New Roman" w:eastAsia="MS Mincho" w:hAnsi="Times New Roman"/>
          <w:lang w:val="en-US"/>
        </w:rPr>
        <w:t xml:space="preserve">= 2.7 d, </w:t>
      </w:r>
      <w:proofErr w:type="spellStart"/>
      <w:r w:rsidRPr="0083494B">
        <w:rPr>
          <w:rFonts w:ascii="Times New Roman" w:eastAsia="MS Mincho" w:hAnsi="Times New Roman"/>
          <w:lang w:val="en-US"/>
        </w:rPr>
        <w:t>Eγ</w:t>
      </w:r>
      <w:proofErr w:type="spellEnd"/>
      <w:r w:rsidRPr="0083494B">
        <w:rPr>
          <w:rFonts w:ascii="Times New Roman" w:eastAsia="MS Mincho" w:hAnsi="Times New Roman"/>
          <w:lang w:val="en-US"/>
        </w:rPr>
        <w:t xml:space="preserve">= 411 </w:t>
      </w:r>
      <w:proofErr w:type="spellStart"/>
      <w:r w:rsidRPr="0083494B">
        <w:rPr>
          <w:rFonts w:ascii="Times New Roman" w:eastAsia="MS Mincho" w:hAnsi="Times New Roman"/>
          <w:lang w:val="en-US"/>
        </w:rPr>
        <w:t>keV</w:t>
      </w:r>
      <w:proofErr w:type="spellEnd"/>
    </w:p>
    <w:p w:rsidR="006E6EEF" w:rsidRPr="00BD1376" w:rsidRDefault="006E6EEF" w:rsidP="006E6EEF">
      <w:pPr>
        <w:ind w:right="-1"/>
        <w:jc w:val="center"/>
        <w:rPr>
          <w:rFonts w:ascii="Times New Roman" w:eastAsia="MS Mincho" w:hAnsi="Times New Roman"/>
          <w:lang w:val="en-US"/>
        </w:rPr>
      </w:pPr>
    </w:p>
    <w:p w:rsidR="006E6EEF" w:rsidRPr="00BD1376" w:rsidRDefault="006E6EEF" w:rsidP="006E6EEF">
      <w:pPr>
        <w:ind w:right="-1"/>
        <w:jc w:val="center"/>
        <w:rPr>
          <w:rFonts w:ascii="Times New Roman" w:eastAsia="MS Mincho" w:hAnsi="Times New Roman"/>
          <w:lang w:val="en-US"/>
        </w:rPr>
      </w:pPr>
      <w:r w:rsidRPr="0083494B">
        <w:rPr>
          <w:rFonts w:ascii="Times New Roman" w:eastAsia="MS Mincho" w:hAnsi="Times New Roman"/>
          <w:vertAlign w:val="superscript"/>
          <w:lang w:val="en-US"/>
        </w:rPr>
        <w:t>63</w:t>
      </w:r>
      <w:r w:rsidRPr="0083494B">
        <w:rPr>
          <w:rFonts w:ascii="Times New Roman" w:eastAsia="MS Mincho" w:hAnsi="Times New Roman"/>
          <w:lang w:val="en-US"/>
        </w:rPr>
        <w:t xml:space="preserve">Cu + n → </w:t>
      </w:r>
      <w:r w:rsidRPr="0083494B">
        <w:rPr>
          <w:rFonts w:ascii="Times New Roman" w:eastAsia="MS Mincho" w:hAnsi="Times New Roman"/>
          <w:vertAlign w:val="superscript"/>
          <w:lang w:val="en-US"/>
        </w:rPr>
        <w:t>64</w:t>
      </w:r>
      <w:r w:rsidRPr="0083494B">
        <w:rPr>
          <w:rFonts w:ascii="Times New Roman" w:eastAsia="MS Mincho" w:hAnsi="Times New Roman"/>
          <w:lang w:val="en-US"/>
        </w:rPr>
        <w:t xml:space="preserve">Cu → </w:t>
      </w:r>
      <w:r w:rsidRPr="0083494B">
        <w:rPr>
          <w:rFonts w:ascii="Times New Roman" w:eastAsia="MS Mincho" w:hAnsi="Times New Roman"/>
          <w:vertAlign w:val="superscript"/>
          <w:lang w:val="en-US"/>
        </w:rPr>
        <w:t>64</w:t>
      </w:r>
      <w:r w:rsidRPr="0083494B">
        <w:rPr>
          <w:rFonts w:ascii="Times New Roman" w:eastAsia="MS Mincho" w:hAnsi="Times New Roman"/>
          <w:lang w:val="en-US"/>
        </w:rPr>
        <w:t xml:space="preserve">Ni* → </w:t>
      </w:r>
      <w:r w:rsidRPr="0083494B">
        <w:rPr>
          <w:rFonts w:ascii="Times New Roman" w:eastAsia="MS Mincho" w:hAnsi="Times New Roman"/>
          <w:vertAlign w:val="superscript"/>
          <w:lang w:val="en-US"/>
        </w:rPr>
        <w:t>64</w:t>
      </w:r>
      <w:r w:rsidRPr="0083494B">
        <w:rPr>
          <w:rFonts w:ascii="Times New Roman" w:eastAsia="MS Mincho" w:hAnsi="Times New Roman"/>
          <w:lang w:val="en-US"/>
        </w:rPr>
        <w:t>Ni + γ</w:t>
      </w:r>
    </w:p>
    <w:p w:rsidR="006E6EEF" w:rsidRDefault="006E6EEF" w:rsidP="006E6EEF">
      <w:pPr>
        <w:ind w:right="-1"/>
        <w:jc w:val="center"/>
        <w:rPr>
          <w:rFonts w:ascii="Times New Roman" w:eastAsia="MS Mincho" w:hAnsi="Times New Roman"/>
          <w:lang w:val="en-US"/>
        </w:rPr>
      </w:pPr>
      <w:r w:rsidRPr="0083494B">
        <w:rPr>
          <w:rFonts w:ascii="Times New Roman" w:eastAsia="MS Mincho" w:hAnsi="Times New Roman"/>
          <w:lang w:val="en-US"/>
        </w:rPr>
        <w:t>t</w:t>
      </w:r>
      <w:r w:rsidRPr="0083494B">
        <w:rPr>
          <w:rFonts w:ascii="Times New Roman" w:eastAsia="MS Mincho" w:hAnsi="Times New Roman"/>
          <w:vertAlign w:val="subscript"/>
          <w:lang w:val="en-US"/>
        </w:rPr>
        <w:t>1/2</w:t>
      </w:r>
      <w:r w:rsidRPr="0083494B">
        <w:rPr>
          <w:rFonts w:ascii="Times New Roman" w:eastAsia="MS Mincho" w:hAnsi="Times New Roman"/>
          <w:lang w:val="en-US"/>
        </w:rPr>
        <w:t xml:space="preserve"> = 12.7 h, E</w:t>
      </w:r>
      <w:r w:rsidRPr="0083494B">
        <w:rPr>
          <w:rFonts w:ascii="Times New Roman" w:eastAsia="MS Mincho" w:hAnsi="Times New Roman"/>
          <w:lang w:val="el-GR"/>
        </w:rPr>
        <w:t xml:space="preserve">γ=511 </w:t>
      </w:r>
      <w:proofErr w:type="spellStart"/>
      <w:r w:rsidRPr="0083494B">
        <w:rPr>
          <w:rFonts w:ascii="Times New Roman" w:eastAsia="MS Mincho" w:hAnsi="Times New Roman"/>
          <w:lang w:val="en-US"/>
        </w:rPr>
        <w:t>keV</w:t>
      </w:r>
      <w:proofErr w:type="spellEnd"/>
    </w:p>
    <w:p w:rsidR="006E6EEF" w:rsidRPr="00BD1376" w:rsidRDefault="006E6EEF" w:rsidP="006E6EEF">
      <w:pPr>
        <w:ind w:right="-1"/>
        <w:jc w:val="center"/>
        <w:rPr>
          <w:rFonts w:ascii="Times New Roman" w:eastAsia="MS Mincho" w:hAnsi="Times New Roman"/>
          <w:lang w:val="en-US"/>
        </w:rPr>
      </w:pPr>
    </w:p>
    <w:p w:rsidR="006E6EEF" w:rsidRPr="008F33B4" w:rsidRDefault="006E6EEF" w:rsidP="006E6EEF">
      <w:pPr>
        <w:ind w:right="-1"/>
        <w:jc w:val="both"/>
        <w:rPr>
          <w:rFonts w:ascii="Times New Roman" w:eastAsia="MS Mincho" w:hAnsi="Times New Roman"/>
          <w:color w:val="000000" w:themeColor="text1"/>
          <w:lang w:val="en-US"/>
        </w:rPr>
      </w:pPr>
      <w:r w:rsidRPr="0083494B">
        <w:rPr>
          <w:rFonts w:ascii="Times New Roman" w:eastAsia="MS Mincho" w:hAnsi="Times New Roman"/>
          <w:lang w:val="en-US"/>
        </w:rPr>
        <w:t>The calculated specific activities at saturation A_(spec-sat) for both gold and copper reactions, have then been used as input data for</w:t>
      </w:r>
      <w:r>
        <w:rPr>
          <w:rFonts w:ascii="Times New Roman" w:eastAsia="MS Mincho" w:hAnsi="Times New Roman"/>
          <w:lang w:val="en-US"/>
        </w:rPr>
        <w:t xml:space="preserve"> the SAND II program. Results of the </w:t>
      </w:r>
      <w:r w:rsidRPr="0083494B">
        <w:rPr>
          <w:rFonts w:ascii="Times New Roman" w:eastAsia="MS Mincho" w:hAnsi="Times New Roman"/>
          <w:lang w:val="en-US"/>
        </w:rPr>
        <w:t xml:space="preserve"> comparison between simulated and measured </w:t>
      </w:r>
      <w:r>
        <w:rPr>
          <w:rFonts w:ascii="Times New Roman" w:eastAsia="MS Mincho" w:hAnsi="Times New Roman"/>
          <w:lang w:val="en-US"/>
        </w:rPr>
        <w:t xml:space="preserve">neutron flux are presented in Figure 2 and Table 1. </w:t>
      </w:r>
      <w:r w:rsidRPr="008F33B4">
        <w:rPr>
          <w:rFonts w:ascii="Times New Roman" w:eastAsia="MS Mincho" w:hAnsi="Times New Roman"/>
          <w:color w:val="000000" w:themeColor="text1"/>
          <w:lang w:val="en-US"/>
        </w:rPr>
        <w:t>Furthe</w:t>
      </w:r>
      <w:r w:rsidR="00C63C22">
        <w:rPr>
          <w:rFonts w:ascii="Times New Roman" w:eastAsia="MS Mincho" w:hAnsi="Times New Roman"/>
          <w:color w:val="000000" w:themeColor="text1"/>
          <w:lang w:val="en-US"/>
        </w:rPr>
        <w:t xml:space="preserve">r details can be found in </w:t>
      </w:r>
      <w:r w:rsidR="008D7774" w:rsidRPr="00BC679C">
        <w:rPr>
          <w:rFonts w:ascii="Times New Roman" w:eastAsia="MS Mincho" w:hAnsi="Times New Roman"/>
          <w:lang w:val="en-US"/>
        </w:rPr>
        <w:t>[10</w:t>
      </w:r>
      <w:r w:rsidRPr="00BC679C">
        <w:rPr>
          <w:rFonts w:ascii="Times New Roman" w:eastAsia="MS Mincho" w:hAnsi="Times New Roman"/>
          <w:lang w:val="en-US"/>
        </w:rPr>
        <w:t xml:space="preserve">]. </w:t>
      </w:r>
    </w:p>
    <w:p w:rsidR="006E6EEF" w:rsidRDefault="006E6EEF" w:rsidP="006E6EEF">
      <w:pPr>
        <w:ind w:right="-1"/>
        <w:jc w:val="both"/>
        <w:rPr>
          <w:rFonts w:ascii="Times New Roman" w:eastAsia="MS Mincho" w:hAnsi="Times New Roman"/>
          <w:lang w:val="en-US"/>
        </w:rPr>
      </w:pPr>
    </w:p>
    <w:p w:rsidR="006E6EEF" w:rsidRDefault="006E6EEF" w:rsidP="006E6EEF">
      <w:pPr>
        <w:ind w:right="-1"/>
        <w:jc w:val="both"/>
        <w:rPr>
          <w:rFonts w:ascii="Times New Roman" w:eastAsia="MS Mincho" w:hAnsi="Times New Roman"/>
          <w:lang w:val="en-US"/>
        </w:rPr>
      </w:pPr>
    </w:p>
    <w:p w:rsidR="006E6EEF" w:rsidRDefault="006E6EEF" w:rsidP="006E6EEF">
      <w:pPr>
        <w:ind w:right="-1"/>
        <w:jc w:val="center"/>
        <w:rPr>
          <w:rFonts w:ascii="Times New Roman" w:eastAsia="MS Mincho" w:hAnsi="Times New Roman"/>
          <w:lang w:val="en-US"/>
        </w:rPr>
      </w:pPr>
      <w:r w:rsidRPr="0083494B">
        <w:rPr>
          <w:rFonts w:ascii="Times New Roman" w:eastAsia="MS Mincho" w:hAnsi="Times New Roman"/>
          <w:noProof/>
          <w:lang w:val="it-IT" w:eastAsia="it-IT"/>
        </w:rPr>
        <w:drawing>
          <wp:inline distT="0" distB="0" distL="0" distR="0">
            <wp:extent cx="5716828" cy="1925668"/>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rotWithShape="1">
                    <a:blip r:embed="rId11" cstate="print">
                      <a:extLst>
                        <a:ext uri="{28A0092B-C50C-407E-A947-70E740481C1C}">
                          <a14:useLocalDpi xmlns:a14="http://schemas.microsoft.com/office/drawing/2010/main" val="0"/>
                        </a:ext>
                      </a:extLst>
                    </a:blip>
                    <a:srcRect b="32941"/>
                    <a:stretch/>
                  </pic:blipFill>
                  <pic:spPr bwMode="auto">
                    <a:xfrm>
                      <a:off x="0" y="0"/>
                      <a:ext cx="5720935" cy="1927051"/>
                    </a:xfrm>
                    <a:prstGeom prst="rect">
                      <a:avLst/>
                    </a:prstGeom>
                    <a:ln>
                      <a:noFill/>
                    </a:ln>
                    <a:extLst>
                      <a:ext uri="{53640926-AAD7-44D8-BBD7-CCE9431645EC}">
                        <a14:shadowObscured xmlns:a14="http://schemas.microsoft.com/office/drawing/2010/main"/>
                      </a:ext>
                    </a:extLst>
                  </pic:spPr>
                </pic:pic>
              </a:graphicData>
            </a:graphic>
          </wp:inline>
        </w:drawing>
      </w:r>
      <w:r w:rsidRPr="0083494B">
        <w:rPr>
          <w:rFonts w:ascii="Times New Roman" w:eastAsia="MS Mincho" w:hAnsi="Times New Roman"/>
          <w:lang w:val="en-US"/>
        </w:rPr>
        <w:t>.</w:t>
      </w:r>
    </w:p>
    <w:p w:rsidR="006E6EEF" w:rsidRPr="00BD1376" w:rsidRDefault="006E6EEF" w:rsidP="006E6EEF">
      <w:pPr>
        <w:ind w:right="-1"/>
        <w:jc w:val="both"/>
        <w:rPr>
          <w:rFonts w:ascii="Times New Roman" w:eastAsia="MS Mincho" w:hAnsi="Times New Roman"/>
          <w:i/>
          <w:lang w:val="en-US"/>
        </w:rPr>
      </w:pPr>
      <w:r w:rsidRPr="00AE5133">
        <w:rPr>
          <w:rFonts w:ascii="Times New Roman" w:eastAsia="MS Mincho" w:hAnsi="Times New Roman"/>
          <w:i/>
          <w:lang w:val="en-US"/>
        </w:rPr>
        <w:lastRenderedPageBreak/>
        <w:t xml:space="preserve">Figure 2: Comparison between measured (cross symbols – obtained by processing experimental data with SAND II code) and simulated (circles – MCNP simulation results) differential neutron fluxes (Channel A and B) for SM1 in the actual configuration. </w:t>
      </w:r>
      <w:r w:rsidRPr="00BD1376">
        <w:rPr>
          <w:rFonts w:ascii="Times New Roman" w:eastAsia="MS Mincho" w:hAnsi="Times New Roman"/>
          <w:i/>
          <w:lang w:val="en-US"/>
        </w:rPr>
        <w:t>Errors are standard deviations and are limited to the symbols.</w:t>
      </w:r>
    </w:p>
    <w:p w:rsidR="006E6EEF" w:rsidRPr="00BD1376" w:rsidRDefault="006E6EEF" w:rsidP="006E6EEF">
      <w:pPr>
        <w:ind w:right="-1"/>
        <w:jc w:val="both"/>
        <w:rPr>
          <w:rFonts w:ascii="Times New Roman" w:eastAsia="MS Mincho" w:hAnsi="Times New Roman"/>
          <w:i/>
          <w:lang w:val="en-US"/>
        </w:rPr>
      </w:pPr>
    </w:p>
    <w:p w:rsidR="006E6EEF" w:rsidRDefault="006E6EEF" w:rsidP="006E6EEF">
      <w:pPr>
        <w:ind w:right="-1"/>
        <w:jc w:val="center"/>
        <w:rPr>
          <w:rFonts w:ascii="Times New Roman" w:eastAsia="MS Mincho" w:hAnsi="Times New Roman"/>
          <w:i/>
          <w:lang w:val="it-IT"/>
        </w:rPr>
      </w:pPr>
      <w:r w:rsidRPr="008F33B4">
        <w:rPr>
          <w:rFonts w:ascii="Times New Roman" w:eastAsia="MS Mincho" w:hAnsi="Times New Roman"/>
          <w:noProof/>
          <w:color w:val="000000" w:themeColor="text1"/>
          <w:lang w:val="it-IT" w:eastAsia="it-IT"/>
        </w:rPr>
        <w:drawing>
          <wp:inline distT="0" distB="0" distL="0" distR="0">
            <wp:extent cx="2520280" cy="2027151"/>
            <wp:effectExtent l="0" t="0" r="0" b="0"/>
            <wp:docPr id="4" name="Immagine 28" descr="C:\Users\Daniele\Desktop\channels.jpg"/>
            <wp:cNvGraphicFramePr/>
            <a:graphic xmlns:a="http://schemas.openxmlformats.org/drawingml/2006/main">
              <a:graphicData uri="http://schemas.openxmlformats.org/drawingml/2006/picture">
                <pic:pic xmlns:pic="http://schemas.openxmlformats.org/drawingml/2006/picture">
                  <pic:nvPicPr>
                    <pic:cNvPr id="29" name="Immagine 28" descr="C:\Users\Daniele\Desktop\channels.jpg"/>
                    <pic:cNvPicPr/>
                  </pic:nvPicPr>
                  <pic:blipFill>
                    <a:blip r:embed="rId12" cstate="print"/>
                    <a:srcRect/>
                    <a:stretch>
                      <a:fillRect/>
                    </a:stretch>
                  </pic:blipFill>
                  <pic:spPr bwMode="auto">
                    <a:xfrm>
                      <a:off x="0" y="0"/>
                      <a:ext cx="2520280" cy="2027151"/>
                    </a:xfrm>
                    <a:prstGeom prst="rect">
                      <a:avLst/>
                    </a:prstGeom>
                    <a:noFill/>
                    <a:ln w="9525">
                      <a:noFill/>
                      <a:miter lim="800000"/>
                      <a:headEnd/>
                      <a:tailEnd/>
                    </a:ln>
                  </pic:spPr>
                </pic:pic>
              </a:graphicData>
            </a:graphic>
          </wp:inline>
        </w:drawing>
      </w:r>
    </w:p>
    <w:p w:rsidR="006E6EEF" w:rsidRPr="00BD1376" w:rsidRDefault="006E6EEF" w:rsidP="006E6EEF">
      <w:pPr>
        <w:ind w:right="-1"/>
        <w:jc w:val="center"/>
        <w:rPr>
          <w:rFonts w:ascii="Times New Roman" w:eastAsia="MS Mincho" w:hAnsi="Times New Roman"/>
          <w:i/>
          <w:lang w:val="en-US"/>
        </w:rPr>
      </w:pPr>
      <w:r w:rsidRPr="00BD1376">
        <w:rPr>
          <w:rFonts w:ascii="Times New Roman" w:eastAsia="MS Mincho" w:hAnsi="Times New Roman"/>
          <w:i/>
          <w:lang w:val="en-US"/>
        </w:rPr>
        <w:t>Figure 3: Sketch of the SM1 core with irradiation ch</w:t>
      </w:r>
      <w:r>
        <w:rPr>
          <w:rFonts w:ascii="Times New Roman" w:eastAsia="MS Mincho" w:hAnsi="Times New Roman"/>
          <w:i/>
          <w:lang w:val="en-US"/>
        </w:rPr>
        <w:t>a</w:t>
      </w:r>
      <w:r w:rsidRPr="00BD1376">
        <w:rPr>
          <w:rFonts w:ascii="Times New Roman" w:eastAsia="MS Mincho" w:hAnsi="Times New Roman"/>
          <w:i/>
          <w:lang w:val="en-US"/>
        </w:rPr>
        <w:t xml:space="preserve">nnels. </w:t>
      </w:r>
    </w:p>
    <w:p w:rsidR="006E6EEF" w:rsidRPr="00BD1376" w:rsidRDefault="006E6EEF" w:rsidP="006E6EEF">
      <w:pPr>
        <w:ind w:right="-1"/>
        <w:jc w:val="both"/>
        <w:rPr>
          <w:rFonts w:ascii="Times New Roman" w:eastAsia="MS Mincho" w:hAnsi="Times New Roman"/>
          <w:i/>
          <w:lang w:val="en-US"/>
        </w:rPr>
      </w:pPr>
    </w:p>
    <w:p w:rsidR="006E6EEF" w:rsidRPr="00BD1376" w:rsidRDefault="006E6EEF" w:rsidP="006E6EEF">
      <w:pPr>
        <w:ind w:right="-1"/>
        <w:jc w:val="both"/>
        <w:rPr>
          <w:rFonts w:ascii="Times New Roman" w:eastAsia="MS Mincho" w:hAnsi="Times New Roman"/>
          <w:i/>
          <w:lang w:val="en-US"/>
        </w:rPr>
      </w:pPr>
    </w:p>
    <w:p w:rsidR="006E6EEF" w:rsidRPr="00BD1376" w:rsidRDefault="006E6EEF" w:rsidP="006E6EEF">
      <w:pPr>
        <w:ind w:right="-1"/>
        <w:jc w:val="both"/>
        <w:rPr>
          <w:rFonts w:ascii="Times New Roman" w:eastAsia="MS Mincho" w:hAnsi="Times New Roman"/>
          <w:i/>
          <w:lang w:val="en-US"/>
        </w:rPr>
      </w:pPr>
    </w:p>
    <w:tbl>
      <w:tblPr>
        <w:tblStyle w:val="Grigliatabella"/>
        <w:tblW w:w="0" w:type="auto"/>
        <w:jc w:val="center"/>
        <w:tblLook w:val="04A0" w:firstRow="1" w:lastRow="0" w:firstColumn="1" w:lastColumn="0" w:noHBand="0" w:noVBand="1"/>
      </w:tblPr>
      <w:tblGrid>
        <w:gridCol w:w="2315"/>
        <w:gridCol w:w="2315"/>
        <w:gridCol w:w="2315"/>
      </w:tblGrid>
      <w:tr w:rsidR="006E6EEF" w:rsidRPr="00AE5133" w:rsidTr="005C77D4">
        <w:trPr>
          <w:trHeight w:val="698"/>
          <w:jc w:val="center"/>
        </w:trPr>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Irradiation channel</w:t>
            </w:r>
          </w:p>
        </w:tc>
        <w:tc>
          <w:tcPr>
            <w:tcW w:w="2315" w:type="dxa"/>
          </w:tcPr>
          <w:p w:rsidR="006E6EEF" w:rsidRDefault="006E6EEF" w:rsidP="005C77D4">
            <w:pPr>
              <w:ind w:right="-1"/>
              <w:jc w:val="center"/>
              <w:rPr>
                <w:rFonts w:ascii="Times New Roman" w:eastAsia="MS Mincho" w:hAnsi="Times New Roman"/>
                <w:lang w:val="en-US"/>
              </w:rPr>
            </w:pPr>
            <w:proofErr w:type="spellStart"/>
            <w:r w:rsidRPr="00AE5133">
              <w:rPr>
                <w:rFonts w:ascii="Times New Roman" w:eastAsia="MS Mincho" w:hAnsi="Times New Roman"/>
                <w:lang w:val="en-US"/>
              </w:rPr>
              <w:t>Exp</w:t>
            </w:r>
            <w:proofErr w:type="spellEnd"/>
            <w:r w:rsidRPr="00AE5133">
              <w:rPr>
                <w:rFonts w:ascii="Times New Roman" w:eastAsia="MS Mincho" w:hAnsi="Times New Roman"/>
                <w:lang w:val="en-US"/>
              </w:rPr>
              <w:t xml:space="preserve"> Integral neutron flux (SAND)</w:t>
            </w:r>
          </w:p>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 xml:space="preserve"> cm</w:t>
            </w:r>
            <w:r w:rsidRPr="00AE5133">
              <w:rPr>
                <w:rFonts w:ascii="Times New Roman" w:eastAsia="MS Mincho" w:hAnsi="Times New Roman"/>
                <w:vertAlign w:val="superscript"/>
                <w:lang w:val="en-US"/>
              </w:rPr>
              <w:t>-2</w:t>
            </w:r>
            <w:r w:rsidRPr="00AE5133">
              <w:rPr>
                <w:rFonts w:ascii="Times New Roman" w:eastAsia="MS Mincho" w:hAnsi="Times New Roman"/>
                <w:lang w:val="en-US"/>
              </w:rPr>
              <w:t xml:space="preserve"> s</w:t>
            </w:r>
            <w:r w:rsidRPr="00AE5133">
              <w:rPr>
                <w:rFonts w:ascii="Times New Roman" w:eastAsia="MS Mincho" w:hAnsi="Times New Roman"/>
                <w:vertAlign w:val="superscript"/>
                <w:lang w:val="en-US"/>
              </w:rPr>
              <w:t>-1</w:t>
            </w:r>
          </w:p>
        </w:tc>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Simulated Integral neutron flux (MCNP) cm</w:t>
            </w:r>
            <w:r w:rsidRPr="00AE5133">
              <w:rPr>
                <w:rFonts w:ascii="Times New Roman" w:eastAsia="MS Mincho" w:hAnsi="Times New Roman"/>
                <w:vertAlign w:val="superscript"/>
                <w:lang w:val="en-US"/>
              </w:rPr>
              <w:t>-2</w:t>
            </w:r>
            <w:r w:rsidRPr="00AE5133">
              <w:rPr>
                <w:rFonts w:ascii="Times New Roman" w:eastAsia="MS Mincho" w:hAnsi="Times New Roman"/>
                <w:lang w:val="en-US"/>
              </w:rPr>
              <w:t xml:space="preserve"> s</w:t>
            </w:r>
            <w:r w:rsidRPr="00AE5133">
              <w:rPr>
                <w:rFonts w:ascii="Times New Roman" w:eastAsia="MS Mincho" w:hAnsi="Times New Roman"/>
                <w:vertAlign w:val="superscript"/>
                <w:lang w:val="en-US"/>
              </w:rPr>
              <w:t>-1</w:t>
            </w:r>
          </w:p>
        </w:tc>
      </w:tr>
      <w:tr w:rsidR="006E6EEF" w:rsidRPr="00AE5133" w:rsidTr="005C77D4">
        <w:trPr>
          <w:trHeight w:val="342"/>
          <w:jc w:val="center"/>
        </w:trPr>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A</w:t>
            </w:r>
          </w:p>
        </w:tc>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(5.9±</w:t>
            </w:r>
            <w:r>
              <w:rPr>
                <w:rFonts w:ascii="Times New Roman" w:eastAsia="MS Mincho" w:hAnsi="Times New Roman"/>
                <w:lang w:val="en-US"/>
              </w:rPr>
              <w:t xml:space="preserve"> 0.2)</w:t>
            </w:r>
            <w:r w:rsidRPr="00AE5133">
              <w:rPr>
                <w:rFonts w:ascii="Times New Roman" w:eastAsia="MS Mincho" w:hAnsi="Times New Roman"/>
                <w:lang w:val="en-US"/>
              </w:rPr>
              <w:t>x 10</w:t>
            </w:r>
            <w:r w:rsidRPr="00AE5133">
              <w:rPr>
                <w:rFonts w:ascii="Times New Roman" w:eastAsia="MS Mincho" w:hAnsi="Times New Roman"/>
                <w:vertAlign w:val="superscript"/>
                <w:lang w:val="en-US"/>
              </w:rPr>
              <w:t>4</w:t>
            </w:r>
          </w:p>
        </w:tc>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(5.716±</w:t>
            </w:r>
            <w:r>
              <w:rPr>
                <w:rFonts w:ascii="Times New Roman" w:eastAsia="MS Mincho" w:hAnsi="Times New Roman"/>
                <w:lang w:val="en-US"/>
              </w:rPr>
              <w:t xml:space="preserve"> 0.004)</w:t>
            </w:r>
            <w:r w:rsidRPr="00AE5133">
              <w:rPr>
                <w:rFonts w:ascii="Times New Roman" w:eastAsia="MS Mincho" w:hAnsi="Times New Roman"/>
                <w:lang w:val="en-US"/>
              </w:rPr>
              <w:t>x 10</w:t>
            </w:r>
            <w:r w:rsidRPr="00AE5133">
              <w:rPr>
                <w:rFonts w:ascii="Times New Roman" w:eastAsia="MS Mincho" w:hAnsi="Times New Roman"/>
                <w:vertAlign w:val="superscript"/>
                <w:lang w:val="en-US"/>
              </w:rPr>
              <w:t>4</w:t>
            </w:r>
          </w:p>
        </w:tc>
      </w:tr>
      <w:tr w:rsidR="006E6EEF" w:rsidRPr="00AE5133" w:rsidTr="005C77D4">
        <w:trPr>
          <w:trHeight w:val="356"/>
          <w:jc w:val="center"/>
        </w:trPr>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B</w:t>
            </w:r>
          </w:p>
        </w:tc>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2.59 ±0.08)x 10</w:t>
            </w:r>
            <w:r w:rsidRPr="00AE5133">
              <w:rPr>
                <w:rFonts w:ascii="Times New Roman" w:eastAsia="MS Mincho" w:hAnsi="Times New Roman"/>
                <w:vertAlign w:val="superscript"/>
                <w:lang w:val="en-US"/>
              </w:rPr>
              <w:t>4</w:t>
            </w:r>
          </w:p>
        </w:tc>
        <w:tc>
          <w:tcPr>
            <w:tcW w:w="2315" w:type="dxa"/>
          </w:tcPr>
          <w:p w:rsidR="006E6EEF" w:rsidRPr="00AE5133" w:rsidRDefault="006E6EEF" w:rsidP="005C77D4">
            <w:pPr>
              <w:ind w:right="-1"/>
              <w:jc w:val="center"/>
              <w:rPr>
                <w:rFonts w:ascii="Times New Roman" w:eastAsia="MS Mincho" w:hAnsi="Times New Roman"/>
                <w:lang w:val="en-US"/>
              </w:rPr>
            </w:pPr>
            <w:r w:rsidRPr="00AE5133">
              <w:rPr>
                <w:rFonts w:ascii="Times New Roman" w:eastAsia="MS Mincho" w:hAnsi="Times New Roman"/>
                <w:lang w:val="en-US"/>
              </w:rPr>
              <w:t>(2.573± 0.003)x 10</w:t>
            </w:r>
            <w:r w:rsidRPr="00AE5133">
              <w:rPr>
                <w:rFonts w:ascii="Times New Roman" w:eastAsia="MS Mincho" w:hAnsi="Times New Roman"/>
                <w:vertAlign w:val="superscript"/>
                <w:lang w:val="en-US"/>
              </w:rPr>
              <w:t>4</w:t>
            </w:r>
          </w:p>
        </w:tc>
      </w:tr>
    </w:tbl>
    <w:p w:rsidR="006E6EEF" w:rsidRPr="00AE5133" w:rsidRDefault="006E6EEF" w:rsidP="006E6EEF">
      <w:pPr>
        <w:ind w:right="-1"/>
        <w:jc w:val="both"/>
        <w:rPr>
          <w:rFonts w:ascii="Times New Roman" w:eastAsia="MS Mincho" w:hAnsi="Times New Roman"/>
          <w:i/>
          <w:lang w:val="en-US"/>
        </w:rPr>
      </w:pPr>
    </w:p>
    <w:p w:rsidR="006E6EEF" w:rsidRPr="0083494B" w:rsidRDefault="006E6EEF" w:rsidP="006E6EEF">
      <w:pPr>
        <w:ind w:right="-1"/>
        <w:rPr>
          <w:rFonts w:ascii="Times New Roman" w:eastAsia="MS Mincho" w:hAnsi="Times New Roman"/>
          <w:lang w:val="it-IT"/>
        </w:rPr>
      </w:pPr>
    </w:p>
    <w:p w:rsidR="006E6EEF" w:rsidRPr="00AE5133" w:rsidRDefault="006E6EEF" w:rsidP="006E6EEF">
      <w:pPr>
        <w:ind w:right="-1"/>
        <w:jc w:val="both"/>
        <w:rPr>
          <w:rFonts w:ascii="Times New Roman" w:eastAsia="MS Mincho" w:hAnsi="Times New Roman"/>
          <w:i/>
          <w:lang w:val="it-IT"/>
        </w:rPr>
      </w:pPr>
      <w:r w:rsidRPr="00BD1376">
        <w:rPr>
          <w:rFonts w:ascii="Times New Roman" w:eastAsia="MS Mincho" w:hAnsi="Times New Roman"/>
          <w:i/>
          <w:lang w:val="en-US"/>
        </w:rPr>
        <w:t xml:space="preserve">Table 1: Comparison between measured and calculated integral neutron fluxes in the two experimental channels. </w:t>
      </w:r>
      <w:r w:rsidRPr="00A55154">
        <w:rPr>
          <w:rFonts w:ascii="Times New Roman" w:eastAsia="MS Mincho" w:hAnsi="Times New Roman"/>
          <w:i/>
        </w:rPr>
        <w:t>Errors</w:t>
      </w:r>
      <w:r w:rsidRPr="00AE5133">
        <w:rPr>
          <w:rFonts w:ascii="Times New Roman" w:eastAsia="MS Mincho" w:hAnsi="Times New Roman"/>
          <w:i/>
          <w:lang w:val="it-IT"/>
        </w:rPr>
        <w:t xml:space="preserve"> are standard </w:t>
      </w:r>
      <w:r w:rsidRPr="00A55154">
        <w:rPr>
          <w:rFonts w:ascii="Times New Roman" w:eastAsia="MS Mincho" w:hAnsi="Times New Roman"/>
          <w:i/>
        </w:rPr>
        <w:t>deviations</w:t>
      </w:r>
      <w:r w:rsidRPr="00AE5133">
        <w:rPr>
          <w:rFonts w:ascii="Times New Roman" w:eastAsia="MS Mincho" w:hAnsi="Times New Roman"/>
          <w:i/>
          <w:lang w:val="it-IT"/>
        </w:rPr>
        <w:t>.</w:t>
      </w:r>
    </w:p>
    <w:p w:rsidR="006E6EEF" w:rsidRPr="00D063DD" w:rsidRDefault="006E6EEF" w:rsidP="006E6EEF">
      <w:pPr>
        <w:ind w:right="-1"/>
        <w:jc w:val="both"/>
        <w:rPr>
          <w:rFonts w:ascii="Times New Roman" w:eastAsia="MS Mincho" w:hAnsi="Times New Roman"/>
          <w:lang w:val="it-IT"/>
        </w:rPr>
      </w:pPr>
    </w:p>
    <w:p w:rsidR="005575D0" w:rsidRPr="00D063DD" w:rsidRDefault="005575D0" w:rsidP="009B398D">
      <w:pPr>
        <w:ind w:right="-1"/>
        <w:jc w:val="both"/>
        <w:rPr>
          <w:rFonts w:ascii="Times New Roman" w:eastAsia="MS Mincho" w:hAnsi="Times New Roman"/>
          <w:b/>
          <w:lang w:val="it-IT"/>
        </w:rPr>
      </w:pPr>
      <w:r w:rsidRPr="00A55154">
        <w:rPr>
          <w:rFonts w:ascii="Times New Roman" w:eastAsia="MS Mincho" w:hAnsi="Times New Roman"/>
          <w:b/>
        </w:rPr>
        <w:t>References</w:t>
      </w:r>
    </w:p>
    <w:p w:rsidR="005575D0" w:rsidRPr="00D063DD" w:rsidRDefault="005575D0" w:rsidP="009B398D">
      <w:pPr>
        <w:ind w:right="-1"/>
        <w:jc w:val="both"/>
        <w:rPr>
          <w:rFonts w:ascii="Times New Roman" w:eastAsia="MS Mincho" w:hAnsi="Times New Roman"/>
          <w:lang w:val="it-IT"/>
        </w:rPr>
      </w:pPr>
    </w:p>
    <w:p w:rsidR="00C63C22" w:rsidRPr="00A55154" w:rsidRDefault="00D81017" w:rsidP="008D7774">
      <w:pPr>
        <w:ind w:right="-1"/>
        <w:jc w:val="both"/>
        <w:rPr>
          <w:rFonts w:ascii="Times New Roman" w:eastAsia="MS Mincho" w:hAnsi="Times New Roman"/>
        </w:rPr>
      </w:pPr>
      <w:r w:rsidRPr="00A55154">
        <w:rPr>
          <w:rFonts w:ascii="Times New Roman" w:eastAsia="MS Mincho" w:hAnsi="Times New Roman"/>
          <w:lang w:val="it-IT"/>
        </w:rPr>
        <w:t>[1</w:t>
      </w:r>
      <w:r w:rsidR="00C63C22" w:rsidRPr="00A55154">
        <w:rPr>
          <w:rFonts w:ascii="Times New Roman" w:eastAsia="MS Mincho" w:hAnsi="Times New Roman"/>
          <w:lang w:val="it-IT"/>
        </w:rPr>
        <w:t xml:space="preserve">] Università degli Studi di Pavia - Dipartimento di Chimica Generale. Struttura moltiplicante sottocritica SM-1. Rinnovo dell'autorizzazione all'esercizio (art. 11 della L. 31.12.1962, n.1860). </w:t>
      </w:r>
      <w:r w:rsidR="00C63C22" w:rsidRPr="00A55154">
        <w:rPr>
          <w:rFonts w:ascii="Times New Roman" w:eastAsia="MS Mincho" w:hAnsi="Times New Roman"/>
        </w:rPr>
        <w:t xml:space="preserve">Prot. n. 0015521del 26 </w:t>
      </w:r>
      <w:proofErr w:type="spellStart"/>
      <w:r w:rsidR="00C63C22" w:rsidRPr="00A55154">
        <w:rPr>
          <w:rFonts w:ascii="Times New Roman" w:eastAsia="MS Mincho" w:hAnsi="Times New Roman"/>
        </w:rPr>
        <w:t>luglio</w:t>
      </w:r>
      <w:proofErr w:type="spellEnd"/>
      <w:r w:rsidR="00C63C22" w:rsidRPr="00A55154">
        <w:rPr>
          <w:rFonts w:ascii="Times New Roman" w:eastAsia="MS Mincho" w:hAnsi="Times New Roman"/>
        </w:rPr>
        <w:t xml:space="preserve"> 201</w:t>
      </w:r>
      <w:r w:rsidRPr="00A55154">
        <w:rPr>
          <w:rFonts w:ascii="Times New Roman" w:eastAsia="MS Mincho" w:hAnsi="Times New Roman"/>
        </w:rPr>
        <w:t>3.</w:t>
      </w:r>
    </w:p>
    <w:p w:rsidR="00EA41A8" w:rsidRPr="00A55154" w:rsidRDefault="008D7774" w:rsidP="008D7774">
      <w:pPr>
        <w:ind w:right="-1"/>
        <w:jc w:val="both"/>
        <w:rPr>
          <w:rFonts w:ascii="Times New Roman" w:eastAsia="MS Mincho" w:hAnsi="Times New Roman"/>
        </w:rPr>
      </w:pPr>
      <w:r w:rsidRPr="00A55154">
        <w:rPr>
          <w:rFonts w:ascii="Times New Roman" w:eastAsia="MS Mincho" w:hAnsi="Times New Roman"/>
        </w:rPr>
        <w:t>[2</w:t>
      </w:r>
      <w:r w:rsidR="00EA41A8" w:rsidRPr="00A55154">
        <w:rPr>
          <w:rFonts w:ascii="Times New Roman" w:eastAsia="MS Mincho" w:hAnsi="Times New Roman"/>
        </w:rPr>
        <w:t>] Code of Conduct</w:t>
      </w:r>
      <w:r w:rsidR="00812D04" w:rsidRPr="00A55154">
        <w:rPr>
          <w:rFonts w:ascii="Times New Roman" w:eastAsia="MS Mincho" w:hAnsi="Times New Roman"/>
        </w:rPr>
        <w:t xml:space="preserve"> on Safety of Research Reactors, IAEA, 2006.</w:t>
      </w:r>
    </w:p>
    <w:p w:rsidR="005575D0" w:rsidRPr="00A55154" w:rsidRDefault="007934A1" w:rsidP="008D7774">
      <w:pPr>
        <w:ind w:right="-1"/>
        <w:jc w:val="both"/>
        <w:rPr>
          <w:rFonts w:ascii="Times New Roman" w:eastAsia="MS Mincho" w:hAnsi="Times New Roman"/>
        </w:rPr>
      </w:pPr>
      <w:r w:rsidRPr="00A55154">
        <w:rPr>
          <w:rFonts w:ascii="Times New Roman" w:eastAsia="MS Mincho" w:hAnsi="Times New Roman"/>
        </w:rPr>
        <w:t>[</w:t>
      </w:r>
      <w:r w:rsidR="008D7774" w:rsidRPr="00A55154">
        <w:rPr>
          <w:rFonts w:ascii="Times New Roman" w:eastAsia="MS Mincho" w:hAnsi="Times New Roman"/>
        </w:rPr>
        <w:t>3</w:t>
      </w:r>
      <w:r w:rsidRPr="00A55154">
        <w:rPr>
          <w:rFonts w:ascii="Times New Roman" w:eastAsia="MS Mincho" w:hAnsi="Times New Roman"/>
        </w:rPr>
        <w:t>]</w:t>
      </w:r>
      <w:r w:rsidR="005575D0" w:rsidRPr="00A55154">
        <w:rPr>
          <w:rFonts w:ascii="Times New Roman" w:eastAsia="MS Mincho" w:hAnsi="Times New Roman"/>
        </w:rPr>
        <w:t xml:space="preserve"> Guidelines for the Review of Research Reactor Safety, IAEA Service Series No.1, IAEA,</w:t>
      </w:r>
    </w:p>
    <w:p w:rsidR="005575D0" w:rsidRPr="00A55154" w:rsidRDefault="005575D0" w:rsidP="008D7774">
      <w:pPr>
        <w:ind w:right="-1"/>
        <w:jc w:val="both"/>
        <w:rPr>
          <w:rFonts w:ascii="Times New Roman" w:eastAsia="MS Mincho" w:hAnsi="Times New Roman"/>
        </w:rPr>
      </w:pPr>
      <w:r w:rsidRPr="00A55154">
        <w:rPr>
          <w:rFonts w:ascii="Times New Roman" w:eastAsia="MS Mincho" w:hAnsi="Times New Roman"/>
        </w:rPr>
        <w:t>1997.</w:t>
      </w:r>
    </w:p>
    <w:p w:rsidR="005575D0" w:rsidRPr="00A55154" w:rsidRDefault="008D7774" w:rsidP="008D7774">
      <w:pPr>
        <w:ind w:right="-1"/>
        <w:jc w:val="both"/>
        <w:rPr>
          <w:rFonts w:ascii="Times New Roman" w:eastAsia="MS Mincho" w:hAnsi="Times New Roman"/>
          <w:lang w:val="it-IT"/>
        </w:rPr>
      </w:pPr>
      <w:r w:rsidRPr="00A55154">
        <w:rPr>
          <w:rFonts w:ascii="Times New Roman" w:eastAsia="MS Mincho" w:hAnsi="Times New Roman"/>
        </w:rPr>
        <w:t>[4</w:t>
      </w:r>
      <w:r w:rsidR="007934A1" w:rsidRPr="00A55154">
        <w:rPr>
          <w:rFonts w:ascii="Times New Roman" w:eastAsia="MS Mincho" w:hAnsi="Times New Roman"/>
        </w:rPr>
        <w:t xml:space="preserve">] </w:t>
      </w:r>
      <w:r w:rsidR="005575D0" w:rsidRPr="00A55154">
        <w:rPr>
          <w:rFonts w:ascii="Times New Roman" w:eastAsia="MS Mincho" w:hAnsi="Times New Roman"/>
        </w:rPr>
        <w:t xml:space="preserve">Safety of Research Reactors, IAEA Safety Standards Series No. </w:t>
      </w:r>
      <w:r w:rsidR="005575D0" w:rsidRPr="00A55154">
        <w:rPr>
          <w:rFonts w:ascii="Times New Roman" w:eastAsia="MS Mincho" w:hAnsi="Times New Roman"/>
          <w:lang w:val="it-IT"/>
        </w:rPr>
        <w:t>NS-R-4, IAEA, 2005.</w:t>
      </w:r>
    </w:p>
    <w:p w:rsidR="00C63C22" w:rsidRPr="00A55154" w:rsidRDefault="008D7774" w:rsidP="008D7774">
      <w:pPr>
        <w:ind w:right="-1"/>
        <w:jc w:val="both"/>
        <w:rPr>
          <w:rFonts w:ascii="Times New Roman" w:eastAsia="MS Mincho" w:hAnsi="Times New Roman"/>
          <w:lang w:val="it-IT"/>
        </w:rPr>
      </w:pPr>
      <w:r w:rsidRPr="00A55154">
        <w:rPr>
          <w:rFonts w:ascii="Times New Roman" w:eastAsia="MS Mincho" w:hAnsi="Times New Roman"/>
          <w:lang w:val="it-IT"/>
        </w:rPr>
        <w:t>[5</w:t>
      </w:r>
      <w:r w:rsidR="00C63C22" w:rsidRPr="00A55154">
        <w:rPr>
          <w:rFonts w:ascii="Times New Roman" w:eastAsia="MS Mincho" w:hAnsi="Times New Roman"/>
          <w:lang w:val="it-IT"/>
        </w:rPr>
        <w:t>] Revisione dei Presupposti Tecnici del Piano di Emergenza Esterna Relativa al Reattore Triga MARK II, da 250 kW, Università di Pavia, 1989.</w:t>
      </w:r>
    </w:p>
    <w:p w:rsidR="00C63C22" w:rsidRPr="00A55154" w:rsidRDefault="008D7774" w:rsidP="008D7774">
      <w:pPr>
        <w:ind w:right="-1"/>
        <w:jc w:val="both"/>
        <w:rPr>
          <w:rFonts w:ascii="Times New Roman" w:eastAsia="MS Mincho" w:hAnsi="Times New Roman"/>
          <w:lang w:val="it-IT"/>
        </w:rPr>
      </w:pPr>
      <w:r w:rsidRPr="00A55154">
        <w:rPr>
          <w:rFonts w:ascii="Times New Roman" w:eastAsia="MS Mincho" w:hAnsi="Times New Roman"/>
          <w:lang w:val="it-IT"/>
        </w:rPr>
        <w:t>[6</w:t>
      </w:r>
      <w:r w:rsidR="00C63C22" w:rsidRPr="00A55154">
        <w:rPr>
          <w:rFonts w:ascii="Times New Roman" w:eastAsia="MS Mincho" w:hAnsi="Times New Roman"/>
          <w:lang w:val="it-IT"/>
        </w:rPr>
        <w:t>] Piano di intervento per la Struttura Moltiplicante Sottocritica -SM-1, Università di Pavia.</w:t>
      </w:r>
      <w:r w:rsidRPr="00A55154">
        <w:rPr>
          <w:rFonts w:ascii="Times New Roman" w:eastAsia="MS Mincho" w:hAnsi="Times New Roman"/>
          <w:lang w:val="it-IT"/>
        </w:rPr>
        <w:t xml:space="preserve"> </w:t>
      </w:r>
      <w:r w:rsidR="00C63C22" w:rsidRPr="00A55154">
        <w:rPr>
          <w:rFonts w:ascii="Times New Roman" w:eastAsia="MS Mincho" w:hAnsi="Times New Roman"/>
          <w:lang w:val="it-IT"/>
        </w:rPr>
        <w:t>Prefettura di Pavia, del 20 giugno 2012, prot.16170.</w:t>
      </w:r>
    </w:p>
    <w:p w:rsidR="00C63C22" w:rsidRPr="00A55154" w:rsidRDefault="008D7774" w:rsidP="008D7774">
      <w:pPr>
        <w:ind w:right="-1"/>
        <w:jc w:val="both"/>
        <w:rPr>
          <w:rFonts w:ascii="Times New Roman" w:eastAsia="MS Mincho" w:hAnsi="Times New Roman"/>
          <w:lang w:val="it-IT"/>
        </w:rPr>
      </w:pPr>
      <w:r w:rsidRPr="00A55154">
        <w:rPr>
          <w:rFonts w:ascii="Times New Roman" w:eastAsia="MS Mincho" w:hAnsi="Times New Roman"/>
          <w:lang w:val="it-IT"/>
        </w:rPr>
        <w:t>[7</w:t>
      </w:r>
      <w:r w:rsidR="00C63C22" w:rsidRPr="00A55154">
        <w:rPr>
          <w:rFonts w:ascii="Times New Roman" w:eastAsia="MS Mincho" w:hAnsi="Times New Roman"/>
          <w:lang w:val="it-IT"/>
        </w:rPr>
        <w:t>] STRUTTURA MOLTIPLICANTE SOTTOCRITICA SM-1 DELL’UNIVERSITA’ DI</w:t>
      </w:r>
      <w:r w:rsidRPr="00A55154">
        <w:rPr>
          <w:rFonts w:ascii="Times New Roman" w:eastAsia="MS Mincho" w:hAnsi="Times New Roman"/>
          <w:lang w:val="it-IT"/>
        </w:rPr>
        <w:t xml:space="preserve"> </w:t>
      </w:r>
      <w:r w:rsidR="00C63C22" w:rsidRPr="00A55154">
        <w:rPr>
          <w:rFonts w:ascii="Times New Roman" w:eastAsia="MS Mincho" w:hAnsi="Times New Roman"/>
          <w:lang w:val="it-IT"/>
        </w:rPr>
        <w:t>PAVIA, Regolamento di Esercizio e Modalità Gestionali, Pavia 2014.</w:t>
      </w:r>
    </w:p>
    <w:p w:rsidR="00C63C22" w:rsidRPr="00A55154" w:rsidRDefault="008D7774" w:rsidP="008D7774">
      <w:pPr>
        <w:ind w:right="-1"/>
        <w:jc w:val="both"/>
        <w:rPr>
          <w:rFonts w:ascii="Times New Roman" w:eastAsia="MS Mincho" w:hAnsi="Times New Roman"/>
          <w:lang w:val="it-IT"/>
        </w:rPr>
      </w:pPr>
      <w:r w:rsidRPr="00A55154">
        <w:rPr>
          <w:rFonts w:ascii="Times New Roman" w:eastAsia="MS Mincho" w:hAnsi="Times New Roman"/>
          <w:lang w:val="it-IT"/>
        </w:rPr>
        <w:t>[8</w:t>
      </w:r>
      <w:r w:rsidR="00EA41A8" w:rsidRPr="00A55154">
        <w:rPr>
          <w:rFonts w:ascii="Times New Roman" w:eastAsia="MS Mincho" w:hAnsi="Times New Roman"/>
          <w:lang w:val="it-IT"/>
        </w:rPr>
        <w:t>] MCNP: J.F. BRIESMEISTER, Editor, "MCNP - A General Monte Carlo N-</w:t>
      </w:r>
      <w:proofErr w:type="spellStart"/>
      <w:r w:rsidR="00EA41A8" w:rsidRPr="00A55154">
        <w:rPr>
          <w:rFonts w:ascii="Times New Roman" w:eastAsia="MS Mincho" w:hAnsi="Times New Roman"/>
          <w:lang w:val="it-IT"/>
        </w:rPr>
        <w:t>Particle</w:t>
      </w:r>
      <w:proofErr w:type="spellEnd"/>
      <w:r w:rsidR="00EA41A8" w:rsidRPr="00A55154">
        <w:rPr>
          <w:rFonts w:ascii="Times New Roman" w:eastAsia="MS Mincho" w:hAnsi="Times New Roman"/>
          <w:lang w:val="it-IT"/>
        </w:rPr>
        <w:t xml:space="preserve"> </w:t>
      </w:r>
      <w:proofErr w:type="spellStart"/>
      <w:r w:rsidR="00EA41A8" w:rsidRPr="00A55154">
        <w:rPr>
          <w:rFonts w:ascii="Times New Roman" w:eastAsia="MS Mincho" w:hAnsi="Times New Roman"/>
          <w:lang w:val="it-IT"/>
        </w:rPr>
        <w:t>Transport</w:t>
      </w:r>
      <w:proofErr w:type="spellEnd"/>
      <w:r w:rsidR="00EA41A8" w:rsidRPr="00A55154">
        <w:rPr>
          <w:rFonts w:ascii="Times New Roman" w:eastAsia="MS Mincho" w:hAnsi="Times New Roman"/>
          <w:lang w:val="it-IT"/>
        </w:rPr>
        <w:t xml:space="preserve"> Code" LA-12625, Los Alamos National </w:t>
      </w:r>
      <w:proofErr w:type="spellStart"/>
      <w:r w:rsidR="00EA41A8" w:rsidRPr="00A55154">
        <w:rPr>
          <w:rFonts w:ascii="Times New Roman" w:eastAsia="MS Mincho" w:hAnsi="Times New Roman"/>
          <w:lang w:val="it-IT"/>
        </w:rPr>
        <w:t>Laboratory</w:t>
      </w:r>
      <w:proofErr w:type="spellEnd"/>
      <w:r w:rsidR="00EA41A8" w:rsidRPr="00A55154">
        <w:rPr>
          <w:rFonts w:ascii="Times New Roman" w:eastAsia="MS Mincho" w:hAnsi="Times New Roman"/>
          <w:lang w:val="it-IT"/>
        </w:rPr>
        <w:t xml:space="preserve"> (1993).</w:t>
      </w:r>
      <w:r w:rsidR="00C63C22" w:rsidRPr="00A55154">
        <w:rPr>
          <w:rFonts w:ascii="Times New Roman" w:eastAsia="MS Mincho" w:hAnsi="Times New Roman"/>
          <w:lang w:val="it-IT"/>
        </w:rPr>
        <w:t xml:space="preserve"> </w:t>
      </w:r>
    </w:p>
    <w:p w:rsidR="00C63C22" w:rsidRPr="00A55154" w:rsidRDefault="008D7774" w:rsidP="008D7774">
      <w:pPr>
        <w:ind w:right="-1"/>
        <w:jc w:val="both"/>
        <w:rPr>
          <w:rFonts w:ascii="Times New Roman" w:eastAsia="MS Mincho" w:hAnsi="Times New Roman"/>
        </w:rPr>
      </w:pPr>
      <w:r w:rsidRPr="00A55154">
        <w:rPr>
          <w:rFonts w:ascii="Times New Roman" w:eastAsia="MS Mincho" w:hAnsi="Times New Roman"/>
          <w:lang w:val="it-IT"/>
        </w:rPr>
        <w:lastRenderedPageBreak/>
        <w:t>[9</w:t>
      </w:r>
      <w:r w:rsidR="00C63C22" w:rsidRPr="00A55154">
        <w:rPr>
          <w:rFonts w:ascii="Times New Roman" w:eastAsia="MS Mincho" w:hAnsi="Times New Roman"/>
          <w:lang w:val="it-IT"/>
        </w:rPr>
        <w:t xml:space="preserve">] </w:t>
      </w:r>
      <w:r w:rsidRPr="00A55154">
        <w:rPr>
          <w:rFonts w:ascii="Times New Roman" w:eastAsia="MS Mincho" w:hAnsi="Times New Roman"/>
          <w:lang w:val="it-IT"/>
        </w:rPr>
        <w:t xml:space="preserve">SAND II Manual, </w:t>
      </w:r>
      <w:proofErr w:type="spellStart"/>
      <w:r w:rsidRPr="00A55154">
        <w:rPr>
          <w:rFonts w:ascii="Times New Roman" w:eastAsia="MS Mincho" w:hAnsi="Times New Roman"/>
          <w:lang w:val="it-IT"/>
        </w:rPr>
        <w:t>Radiation</w:t>
      </w:r>
      <w:proofErr w:type="spellEnd"/>
      <w:r w:rsidRPr="00A55154">
        <w:rPr>
          <w:rFonts w:ascii="Times New Roman" w:eastAsia="MS Mincho" w:hAnsi="Times New Roman"/>
          <w:lang w:val="it-IT"/>
        </w:rPr>
        <w:t xml:space="preserve"> </w:t>
      </w:r>
      <w:proofErr w:type="spellStart"/>
      <w:r w:rsidRPr="00A55154">
        <w:rPr>
          <w:rFonts w:ascii="Times New Roman" w:eastAsia="MS Mincho" w:hAnsi="Times New Roman"/>
          <w:lang w:val="it-IT"/>
        </w:rPr>
        <w:t>Safety</w:t>
      </w:r>
      <w:proofErr w:type="spellEnd"/>
      <w:r w:rsidRPr="00A55154">
        <w:rPr>
          <w:rFonts w:ascii="Times New Roman" w:eastAsia="MS Mincho" w:hAnsi="Times New Roman"/>
          <w:lang w:val="it-IT"/>
        </w:rPr>
        <w:t xml:space="preserve"> Information </w:t>
      </w:r>
      <w:proofErr w:type="spellStart"/>
      <w:r w:rsidRPr="00A55154">
        <w:rPr>
          <w:rFonts w:ascii="Times New Roman" w:eastAsia="MS Mincho" w:hAnsi="Times New Roman"/>
          <w:lang w:val="it-IT"/>
        </w:rPr>
        <w:t>Computational</w:t>
      </w:r>
      <w:proofErr w:type="spellEnd"/>
      <w:r w:rsidRPr="00A55154">
        <w:rPr>
          <w:rFonts w:ascii="Times New Roman" w:eastAsia="MS Mincho" w:hAnsi="Times New Roman"/>
          <w:lang w:val="it-IT"/>
        </w:rPr>
        <w:t xml:space="preserve"> Center. </w:t>
      </w:r>
      <w:r w:rsidRPr="00A55154">
        <w:rPr>
          <w:rFonts w:ascii="Times New Roman" w:eastAsia="MS Mincho" w:hAnsi="Times New Roman"/>
        </w:rPr>
        <w:t>Oak Ridge National Laboratory,1965.</w:t>
      </w:r>
    </w:p>
    <w:p w:rsidR="00EA41A8" w:rsidRPr="00A55154" w:rsidRDefault="008D7774" w:rsidP="008D7774">
      <w:pPr>
        <w:ind w:right="-1"/>
        <w:jc w:val="both"/>
        <w:rPr>
          <w:rFonts w:ascii="Times New Roman" w:eastAsia="MS Mincho" w:hAnsi="Times New Roman"/>
        </w:rPr>
      </w:pPr>
      <w:r w:rsidRPr="00A55154">
        <w:rPr>
          <w:rFonts w:ascii="Times New Roman" w:eastAsia="MS Mincho" w:hAnsi="Times New Roman"/>
        </w:rPr>
        <w:t>[10</w:t>
      </w:r>
      <w:r w:rsidR="00C63C22" w:rsidRPr="00A55154">
        <w:rPr>
          <w:rFonts w:ascii="Times New Roman" w:eastAsia="MS Mincho" w:hAnsi="Times New Roman"/>
        </w:rPr>
        <w:t xml:space="preserve">] D. ALLONI et al, </w:t>
      </w:r>
      <w:r w:rsidR="00C63C22" w:rsidRPr="00A55154">
        <w:rPr>
          <w:rStyle w:val="publication-title3"/>
          <w:rFonts w:ascii="Times New Roman" w:hAnsi="Times New Roman"/>
        </w:rPr>
        <w:t>Neutron flux characterization in the SM1 Sub-critical Multiplying complex of the Pavia University</w:t>
      </w:r>
      <w:r w:rsidR="00C63C22" w:rsidRPr="00A55154">
        <w:rPr>
          <w:rFonts w:ascii="Times New Roman" w:hAnsi="Times New Roman"/>
        </w:rPr>
        <w:t xml:space="preserve"> </w:t>
      </w:r>
      <w:r w:rsidR="00C63C22" w:rsidRPr="00A55154">
        <w:rPr>
          <w:rFonts w:ascii="Times New Roman" w:eastAsia="MS Mincho" w:hAnsi="Times New Roman"/>
        </w:rPr>
        <w:t>, Progress in Nuclear Energy, 67 (2013) 98-103</w:t>
      </w:r>
      <w:r w:rsidRPr="00A55154">
        <w:rPr>
          <w:rFonts w:ascii="Times New Roman" w:eastAsia="MS Mincho" w:hAnsi="Times New Roman"/>
        </w:rPr>
        <w:t>.</w:t>
      </w:r>
    </w:p>
    <w:p w:rsidR="00C63C22" w:rsidRPr="00A55154" w:rsidRDefault="00C63C22" w:rsidP="008D7774">
      <w:pPr>
        <w:ind w:left="360" w:right="-1"/>
        <w:jc w:val="both"/>
        <w:rPr>
          <w:rFonts w:ascii="Times New Roman" w:eastAsia="MS Mincho" w:hAnsi="Times New Roman"/>
        </w:rPr>
      </w:pPr>
    </w:p>
    <w:p w:rsidR="005575D0" w:rsidRPr="00D063DD" w:rsidRDefault="005575D0" w:rsidP="007934A1">
      <w:pPr>
        <w:ind w:right="-1"/>
        <w:jc w:val="both"/>
        <w:rPr>
          <w:rFonts w:ascii="Times New Roman" w:eastAsia="MS Mincho" w:hAnsi="Times New Roman"/>
          <w:color w:val="FF0000"/>
          <w:lang w:val="en-US"/>
        </w:rPr>
      </w:pPr>
    </w:p>
    <w:sectPr w:rsidR="005575D0" w:rsidRPr="00D063DD" w:rsidSect="003E0BC2">
      <w:headerReference w:type="default" r:id="rId13"/>
      <w:pgSz w:w="11906" w:h="16838"/>
      <w:pgMar w:top="1418" w:right="1274"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51" w:rsidRDefault="00F15E51">
      <w:r>
        <w:separator/>
      </w:r>
    </w:p>
  </w:endnote>
  <w:endnote w:type="continuationSeparator" w:id="0">
    <w:p w:rsidR="00F15E51" w:rsidRDefault="00F1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51" w:rsidRDefault="00F15E51">
      <w:r>
        <w:separator/>
      </w:r>
    </w:p>
  </w:footnote>
  <w:footnote w:type="continuationSeparator" w:id="0">
    <w:p w:rsidR="00F15E51" w:rsidRDefault="00F15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B3" w:rsidRPr="009B398D" w:rsidRDefault="009B398D" w:rsidP="00574B4F">
    <w:pPr>
      <w:pStyle w:val="Intestazione"/>
      <w:jc w:val="right"/>
    </w:pPr>
    <w:r w:rsidRPr="009B398D">
      <w:rPr>
        <w:sz w:val="20"/>
      </w:rPr>
      <w:t>IGORR Conference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47C"/>
    <w:multiLevelType w:val="hybridMultilevel"/>
    <w:tmpl w:val="85AA55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CD58B2"/>
    <w:multiLevelType w:val="hybridMultilevel"/>
    <w:tmpl w:val="9FBA3A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DC7F9B"/>
    <w:multiLevelType w:val="hybridMultilevel"/>
    <w:tmpl w:val="CAA6C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A73DC2"/>
    <w:multiLevelType w:val="multilevel"/>
    <w:tmpl w:val="7068CD00"/>
    <w:lvl w:ilvl="0">
      <w:start w:val="3"/>
      <w:numFmt w:val="decimal"/>
      <w:lvlText w:val="%1."/>
      <w:lvlJc w:val="left"/>
      <w:pPr>
        <w:ind w:left="360" w:hanging="360"/>
      </w:pPr>
      <w:rPr>
        <w:rFonts w:hint="default"/>
      </w:rPr>
    </w:lvl>
    <w:lvl w:ilvl="1">
      <w:start w:val="3"/>
      <w:numFmt w:val="decimal"/>
      <w:lvlText w:val="%2.3"/>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D612F0F"/>
    <w:multiLevelType w:val="multilevel"/>
    <w:tmpl w:val="9420200A"/>
    <w:lvl w:ilvl="0">
      <w:start w:val="3"/>
      <w:numFmt w:val="decimal"/>
      <w:lvlText w:val="%1."/>
      <w:lvlJc w:val="left"/>
      <w:pPr>
        <w:ind w:left="360" w:hanging="360"/>
      </w:pPr>
      <w:rPr>
        <w:rFonts w:hint="default"/>
      </w:rPr>
    </w:lvl>
    <w:lvl w:ilvl="1">
      <w:start w:val="3"/>
      <w:numFmt w:val="decimal"/>
      <w:lvlText w:val="%2.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2F5171B0"/>
    <w:multiLevelType w:val="hybridMultilevel"/>
    <w:tmpl w:val="8AA8D2A8"/>
    <w:lvl w:ilvl="0" w:tplc="F53223C0">
      <w:start w:val="1"/>
      <w:numFmt w:val="bullet"/>
      <w:lvlText w:val=""/>
      <w:lvlJc w:val="left"/>
      <w:pPr>
        <w:tabs>
          <w:tab w:val="num" w:pos="720"/>
        </w:tabs>
        <w:ind w:left="720" w:hanging="360"/>
      </w:pPr>
      <w:rPr>
        <w:rFonts w:ascii="Wingdings" w:hAnsi="Wingdings" w:hint="default"/>
      </w:rPr>
    </w:lvl>
    <w:lvl w:ilvl="1" w:tplc="E65E5B02" w:tentative="1">
      <w:start w:val="1"/>
      <w:numFmt w:val="bullet"/>
      <w:lvlText w:val=""/>
      <w:lvlJc w:val="left"/>
      <w:pPr>
        <w:tabs>
          <w:tab w:val="num" w:pos="1440"/>
        </w:tabs>
        <w:ind w:left="1440" w:hanging="360"/>
      </w:pPr>
      <w:rPr>
        <w:rFonts w:ascii="Wingdings" w:hAnsi="Wingdings" w:hint="default"/>
      </w:rPr>
    </w:lvl>
    <w:lvl w:ilvl="2" w:tplc="F1F6229C" w:tentative="1">
      <w:start w:val="1"/>
      <w:numFmt w:val="bullet"/>
      <w:lvlText w:val=""/>
      <w:lvlJc w:val="left"/>
      <w:pPr>
        <w:tabs>
          <w:tab w:val="num" w:pos="2160"/>
        </w:tabs>
        <w:ind w:left="2160" w:hanging="360"/>
      </w:pPr>
      <w:rPr>
        <w:rFonts w:ascii="Wingdings" w:hAnsi="Wingdings" w:hint="default"/>
      </w:rPr>
    </w:lvl>
    <w:lvl w:ilvl="3" w:tplc="2F229794" w:tentative="1">
      <w:start w:val="1"/>
      <w:numFmt w:val="bullet"/>
      <w:lvlText w:val=""/>
      <w:lvlJc w:val="left"/>
      <w:pPr>
        <w:tabs>
          <w:tab w:val="num" w:pos="2880"/>
        </w:tabs>
        <w:ind w:left="2880" w:hanging="360"/>
      </w:pPr>
      <w:rPr>
        <w:rFonts w:ascii="Wingdings" w:hAnsi="Wingdings" w:hint="default"/>
      </w:rPr>
    </w:lvl>
    <w:lvl w:ilvl="4" w:tplc="B1FC8FBA" w:tentative="1">
      <w:start w:val="1"/>
      <w:numFmt w:val="bullet"/>
      <w:lvlText w:val=""/>
      <w:lvlJc w:val="left"/>
      <w:pPr>
        <w:tabs>
          <w:tab w:val="num" w:pos="3600"/>
        </w:tabs>
        <w:ind w:left="3600" w:hanging="360"/>
      </w:pPr>
      <w:rPr>
        <w:rFonts w:ascii="Wingdings" w:hAnsi="Wingdings" w:hint="default"/>
      </w:rPr>
    </w:lvl>
    <w:lvl w:ilvl="5" w:tplc="6308AC54" w:tentative="1">
      <w:start w:val="1"/>
      <w:numFmt w:val="bullet"/>
      <w:lvlText w:val=""/>
      <w:lvlJc w:val="left"/>
      <w:pPr>
        <w:tabs>
          <w:tab w:val="num" w:pos="4320"/>
        </w:tabs>
        <w:ind w:left="4320" w:hanging="360"/>
      </w:pPr>
      <w:rPr>
        <w:rFonts w:ascii="Wingdings" w:hAnsi="Wingdings" w:hint="default"/>
      </w:rPr>
    </w:lvl>
    <w:lvl w:ilvl="6" w:tplc="BE4E2D0A" w:tentative="1">
      <w:start w:val="1"/>
      <w:numFmt w:val="bullet"/>
      <w:lvlText w:val=""/>
      <w:lvlJc w:val="left"/>
      <w:pPr>
        <w:tabs>
          <w:tab w:val="num" w:pos="5040"/>
        </w:tabs>
        <w:ind w:left="5040" w:hanging="360"/>
      </w:pPr>
      <w:rPr>
        <w:rFonts w:ascii="Wingdings" w:hAnsi="Wingdings" w:hint="default"/>
      </w:rPr>
    </w:lvl>
    <w:lvl w:ilvl="7" w:tplc="5CB026C8" w:tentative="1">
      <w:start w:val="1"/>
      <w:numFmt w:val="bullet"/>
      <w:lvlText w:val=""/>
      <w:lvlJc w:val="left"/>
      <w:pPr>
        <w:tabs>
          <w:tab w:val="num" w:pos="5760"/>
        </w:tabs>
        <w:ind w:left="5760" w:hanging="360"/>
      </w:pPr>
      <w:rPr>
        <w:rFonts w:ascii="Wingdings" w:hAnsi="Wingdings" w:hint="default"/>
      </w:rPr>
    </w:lvl>
    <w:lvl w:ilvl="8" w:tplc="3A8435D8" w:tentative="1">
      <w:start w:val="1"/>
      <w:numFmt w:val="bullet"/>
      <w:lvlText w:val=""/>
      <w:lvlJc w:val="left"/>
      <w:pPr>
        <w:tabs>
          <w:tab w:val="num" w:pos="6480"/>
        </w:tabs>
        <w:ind w:left="6480" w:hanging="360"/>
      </w:pPr>
      <w:rPr>
        <w:rFonts w:ascii="Wingdings" w:hAnsi="Wingdings" w:hint="default"/>
      </w:rPr>
    </w:lvl>
  </w:abstractNum>
  <w:abstractNum w:abstractNumId="6">
    <w:nsid w:val="2FCA1566"/>
    <w:multiLevelType w:val="multilevel"/>
    <w:tmpl w:val="8898C2A8"/>
    <w:lvl w:ilvl="0">
      <w:start w:val="3"/>
      <w:numFmt w:val="decimal"/>
      <w:lvlText w:val="%1."/>
      <w:lvlJc w:val="left"/>
      <w:pPr>
        <w:ind w:left="360" w:hanging="360"/>
      </w:pPr>
      <w:rPr>
        <w:rFonts w:hint="default"/>
      </w:rPr>
    </w:lvl>
    <w:lvl w:ilvl="1">
      <w:start w:val="3"/>
      <w:numFmt w:val="decimal"/>
      <w:lvlText w:val="%2.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31386C2A"/>
    <w:multiLevelType w:val="hybridMultilevel"/>
    <w:tmpl w:val="001A3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7D57BB"/>
    <w:multiLevelType w:val="hybridMultilevel"/>
    <w:tmpl w:val="E34426F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CCC57D9"/>
    <w:multiLevelType w:val="multilevel"/>
    <w:tmpl w:val="853E1588"/>
    <w:lvl w:ilvl="0">
      <w:start w:val="3"/>
      <w:numFmt w:val="decimal"/>
      <w:lvlText w:val="%1."/>
      <w:lvlJc w:val="left"/>
      <w:pPr>
        <w:ind w:left="360" w:hanging="360"/>
      </w:pPr>
      <w:rPr>
        <w:rFonts w:hint="default"/>
      </w:rPr>
    </w:lvl>
    <w:lvl w:ilvl="1">
      <w:start w:val="3"/>
      <w:numFmt w:val="decimal"/>
      <w:lvlText w:val="%2.4"/>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5DF25463"/>
    <w:multiLevelType w:val="multilevel"/>
    <w:tmpl w:val="8A02FEE2"/>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6DE5333B"/>
    <w:multiLevelType w:val="multilevel"/>
    <w:tmpl w:val="4BA2F96A"/>
    <w:lvl w:ilvl="0">
      <w:start w:val="3"/>
      <w:numFmt w:val="decimal"/>
      <w:lvlText w:val="%1."/>
      <w:lvlJc w:val="left"/>
      <w:pPr>
        <w:ind w:left="360" w:hanging="360"/>
      </w:pPr>
      <w:rPr>
        <w:rFonts w:hint="default"/>
      </w:rPr>
    </w:lvl>
    <w:lvl w:ilvl="1">
      <w:start w:val="3"/>
      <w:numFmt w:val="decimal"/>
      <w:lvlText w:val="%2.5"/>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736C50EC"/>
    <w:multiLevelType w:val="multilevel"/>
    <w:tmpl w:val="B48005F0"/>
    <w:lvl w:ilvl="0">
      <w:start w:val="1"/>
      <w:numFmt w:val="decimal"/>
      <w:lvlText w:val="%1."/>
      <w:lvlJc w:val="left"/>
      <w:pPr>
        <w:ind w:left="360" w:hanging="360"/>
      </w:pPr>
      <w:rPr>
        <w:rFonts w:hint="default"/>
        <w:b/>
      </w:rPr>
    </w:lvl>
    <w:lvl w:ilvl="1">
      <w:start w:val="1"/>
      <w:numFmt w:val="decimal"/>
      <w:lvlText w:val="%2.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75B338AB"/>
    <w:multiLevelType w:val="hybridMultilevel"/>
    <w:tmpl w:val="48A6603C"/>
    <w:lvl w:ilvl="0" w:tplc="3AC0252E">
      <w:start w:val="1"/>
      <w:numFmt w:val="bullet"/>
      <w:lvlText w:val=""/>
      <w:lvlJc w:val="left"/>
      <w:pPr>
        <w:tabs>
          <w:tab w:val="num" w:pos="720"/>
        </w:tabs>
        <w:ind w:left="720" w:hanging="360"/>
      </w:pPr>
      <w:rPr>
        <w:rFonts w:ascii="Wingdings" w:hAnsi="Wingdings" w:hint="default"/>
      </w:rPr>
    </w:lvl>
    <w:lvl w:ilvl="1" w:tplc="D5B62A32" w:tentative="1">
      <w:start w:val="1"/>
      <w:numFmt w:val="bullet"/>
      <w:lvlText w:val=""/>
      <w:lvlJc w:val="left"/>
      <w:pPr>
        <w:tabs>
          <w:tab w:val="num" w:pos="1440"/>
        </w:tabs>
        <w:ind w:left="1440" w:hanging="360"/>
      </w:pPr>
      <w:rPr>
        <w:rFonts w:ascii="Wingdings" w:hAnsi="Wingdings" w:hint="default"/>
      </w:rPr>
    </w:lvl>
    <w:lvl w:ilvl="2" w:tplc="2B50108E" w:tentative="1">
      <w:start w:val="1"/>
      <w:numFmt w:val="bullet"/>
      <w:lvlText w:val=""/>
      <w:lvlJc w:val="left"/>
      <w:pPr>
        <w:tabs>
          <w:tab w:val="num" w:pos="2160"/>
        </w:tabs>
        <w:ind w:left="2160" w:hanging="360"/>
      </w:pPr>
      <w:rPr>
        <w:rFonts w:ascii="Wingdings" w:hAnsi="Wingdings" w:hint="default"/>
      </w:rPr>
    </w:lvl>
    <w:lvl w:ilvl="3" w:tplc="5D1EAB6C" w:tentative="1">
      <w:start w:val="1"/>
      <w:numFmt w:val="bullet"/>
      <w:lvlText w:val=""/>
      <w:lvlJc w:val="left"/>
      <w:pPr>
        <w:tabs>
          <w:tab w:val="num" w:pos="2880"/>
        </w:tabs>
        <w:ind w:left="2880" w:hanging="360"/>
      </w:pPr>
      <w:rPr>
        <w:rFonts w:ascii="Wingdings" w:hAnsi="Wingdings" w:hint="default"/>
      </w:rPr>
    </w:lvl>
    <w:lvl w:ilvl="4" w:tplc="D11214EC" w:tentative="1">
      <w:start w:val="1"/>
      <w:numFmt w:val="bullet"/>
      <w:lvlText w:val=""/>
      <w:lvlJc w:val="left"/>
      <w:pPr>
        <w:tabs>
          <w:tab w:val="num" w:pos="3600"/>
        </w:tabs>
        <w:ind w:left="3600" w:hanging="360"/>
      </w:pPr>
      <w:rPr>
        <w:rFonts w:ascii="Wingdings" w:hAnsi="Wingdings" w:hint="default"/>
      </w:rPr>
    </w:lvl>
    <w:lvl w:ilvl="5" w:tplc="FB5E0B34" w:tentative="1">
      <w:start w:val="1"/>
      <w:numFmt w:val="bullet"/>
      <w:lvlText w:val=""/>
      <w:lvlJc w:val="left"/>
      <w:pPr>
        <w:tabs>
          <w:tab w:val="num" w:pos="4320"/>
        </w:tabs>
        <w:ind w:left="4320" w:hanging="360"/>
      </w:pPr>
      <w:rPr>
        <w:rFonts w:ascii="Wingdings" w:hAnsi="Wingdings" w:hint="default"/>
      </w:rPr>
    </w:lvl>
    <w:lvl w:ilvl="6" w:tplc="16D8A85C" w:tentative="1">
      <w:start w:val="1"/>
      <w:numFmt w:val="bullet"/>
      <w:lvlText w:val=""/>
      <w:lvlJc w:val="left"/>
      <w:pPr>
        <w:tabs>
          <w:tab w:val="num" w:pos="5040"/>
        </w:tabs>
        <w:ind w:left="5040" w:hanging="360"/>
      </w:pPr>
      <w:rPr>
        <w:rFonts w:ascii="Wingdings" w:hAnsi="Wingdings" w:hint="default"/>
      </w:rPr>
    </w:lvl>
    <w:lvl w:ilvl="7" w:tplc="5ADC3182" w:tentative="1">
      <w:start w:val="1"/>
      <w:numFmt w:val="bullet"/>
      <w:lvlText w:val=""/>
      <w:lvlJc w:val="left"/>
      <w:pPr>
        <w:tabs>
          <w:tab w:val="num" w:pos="5760"/>
        </w:tabs>
        <w:ind w:left="5760" w:hanging="360"/>
      </w:pPr>
      <w:rPr>
        <w:rFonts w:ascii="Wingdings" w:hAnsi="Wingdings" w:hint="default"/>
      </w:rPr>
    </w:lvl>
    <w:lvl w:ilvl="8" w:tplc="BE98493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13"/>
  </w:num>
  <w:num w:numId="6">
    <w:abstractNumId w:val="12"/>
  </w:num>
  <w:num w:numId="7">
    <w:abstractNumId w:val="7"/>
  </w:num>
  <w:num w:numId="8">
    <w:abstractNumId w:val="10"/>
  </w:num>
  <w:num w:numId="9">
    <w:abstractNumId w:val="4"/>
  </w:num>
  <w:num w:numId="10">
    <w:abstractNumId w:val="6"/>
  </w:num>
  <w:num w:numId="11">
    <w:abstractNumId w:val="3"/>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18"/>
    <w:rsid w:val="0000779F"/>
    <w:rsid w:val="00007B95"/>
    <w:rsid w:val="00020140"/>
    <w:rsid w:val="000A7C4D"/>
    <w:rsid w:val="000F7693"/>
    <w:rsid w:val="0011239E"/>
    <w:rsid w:val="001504B8"/>
    <w:rsid w:val="00151D0A"/>
    <w:rsid w:val="00156DE6"/>
    <w:rsid w:val="0016370D"/>
    <w:rsid w:val="001A35E2"/>
    <w:rsid w:val="001B3488"/>
    <w:rsid w:val="001C165A"/>
    <w:rsid w:val="002243B5"/>
    <w:rsid w:val="00232CE8"/>
    <w:rsid w:val="00252274"/>
    <w:rsid w:val="00252CDE"/>
    <w:rsid w:val="00277504"/>
    <w:rsid w:val="002D5843"/>
    <w:rsid w:val="00347F72"/>
    <w:rsid w:val="00351F88"/>
    <w:rsid w:val="0035771C"/>
    <w:rsid w:val="003D1EA2"/>
    <w:rsid w:val="003E0BC2"/>
    <w:rsid w:val="00413DAD"/>
    <w:rsid w:val="00425F37"/>
    <w:rsid w:val="00426539"/>
    <w:rsid w:val="00436713"/>
    <w:rsid w:val="0044428D"/>
    <w:rsid w:val="00451D48"/>
    <w:rsid w:val="00476B3E"/>
    <w:rsid w:val="004A541C"/>
    <w:rsid w:val="004A7CEE"/>
    <w:rsid w:val="004B28F0"/>
    <w:rsid w:val="004E2D35"/>
    <w:rsid w:val="004E6970"/>
    <w:rsid w:val="00527329"/>
    <w:rsid w:val="00527DFF"/>
    <w:rsid w:val="00544712"/>
    <w:rsid w:val="00545C73"/>
    <w:rsid w:val="0055075D"/>
    <w:rsid w:val="005575D0"/>
    <w:rsid w:val="00574B4F"/>
    <w:rsid w:val="0059468A"/>
    <w:rsid w:val="005A633B"/>
    <w:rsid w:val="005B33B7"/>
    <w:rsid w:val="005B70F3"/>
    <w:rsid w:val="005E4C07"/>
    <w:rsid w:val="005F06A8"/>
    <w:rsid w:val="00633739"/>
    <w:rsid w:val="00662025"/>
    <w:rsid w:val="00667848"/>
    <w:rsid w:val="00690DDA"/>
    <w:rsid w:val="0069505E"/>
    <w:rsid w:val="006E11EA"/>
    <w:rsid w:val="006E6EEF"/>
    <w:rsid w:val="00722DA2"/>
    <w:rsid w:val="00722DD0"/>
    <w:rsid w:val="00732CB1"/>
    <w:rsid w:val="00756DCA"/>
    <w:rsid w:val="007643D2"/>
    <w:rsid w:val="00767577"/>
    <w:rsid w:val="007934A1"/>
    <w:rsid w:val="0079767B"/>
    <w:rsid w:val="007A54E6"/>
    <w:rsid w:val="007B13EB"/>
    <w:rsid w:val="007B15F6"/>
    <w:rsid w:val="007C02FC"/>
    <w:rsid w:val="007C580E"/>
    <w:rsid w:val="007D3B8C"/>
    <w:rsid w:val="007F1BF6"/>
    <w:rsid w:val="007F5D8C"/>
    <w:rsid w:val="007F5FF0"/>
    <w:rsid w:val="00812D04"/>
    <w:rsid w:val="00814690"/>
    <w:rsid w:val="00822311"/>
    <w:rsid w:val="0083494B"/>
    <w:rsid w:val="00834A39"/>
    <w:rsid w:val="00844CF2"/>
    <w:rsid w:val="0085331A"/>
    <w:rsid w:val="00892FD8"/>
    <w:rsid w:val="008A7BA1"/>
    <w:rsid w:val="008D0224"/>
    <w:rsid w:val="008D7774"/>
    <w:rsid w:val="008F33B4"/>
    <w:rsid w:val="0093666E"/>
    <w:rsid w:val="0094686C"/>
    <w:rsid w:val="00953F9E"/>
    <w:rsid w:val="00984811"/>
    <w:rsid w:val="009B398D"/>
    <w:rsid w:val="009C51EB"/>
    <w:rsid w:val="009D2E8A"/>
    <w:rsid w:val="009F1C2F"/>
    <w:rsid w:val="009F71F1"/>
    <w:rsid w:val="00A038F1"/>
    <w:rsid w:val="00A55154"/>
    <w:rsid w:val="00A5618D"/>
    <w:rsid w:val="00AB5B23"/>
    <w:rsid w:val="00AD1AF9"/>
    <w:rsid w:val="00AE1D96"/>
    <w:rsid w:val="00AE5133"/>
    <w:rsid w:val="00AE67F7"/>
    <w:rsid w:val="00B22ED2"/>
    <w:rsid w:val="00B31F51"/>
    <w:rsid w:val="00B4405A"/>
    <w:rsid w:val="00B45D91"/>
    <w:rsid w:val="00B55BE4"/>
    <w:rsid w:val="00B64039"/>
    <w:rsid w:val="00B7308E"/>
    <w:rsid w:val="00BA2F74"/>
    <w:rsid w:val="00BC679C"/>
    <w:rsid w:val="00BD1376"/>
    <w:rsid w:val="00BE22C6"/>
    <w:rsid w:val="00BF40A6"/>
    <w:rsid w:val="00C3139B"/>
    <w:rsid w:val="00C33058"/>
    <w:rsid w:val="00C347C9"/>
    <w:rsid w:val="00C46055"/>
    <w:rsid w:val="00C51672"/>
    <w:rsid w:val="00C52B4D"/>
    <w:rsid w:val="00C612A9"/>
    <w:rsid w:val="00C63C22"/>
    <w:rsid w:val="00C70A92"/>
    <w:rsid w:val="00C71E2A"/>
    <w:rsid w:val="00C77344"/>
    <w:rsid w:val="00C808C0"/>
    <w:rsid w:val="00CB43AE"/>
    <w:rsid w:val="00D03CDD"/>
    <w:rsid w:val="00D057E4"/>
    <w:rsid w:val="00D063DD"/>
    <w:rsid w:val="00D45014"/>
    <w:rsid w:val="00D5522E"/>
    <w:rsid w:val="00D81017"/>
    <w:rsid w:val="00D86FA3"/>
    <w:rsid w:val="00DC5C6E"/>
    <w:rsid w:val="00DD354F"/>
    <w:rsid w:val="00E1594C"/>
    <w:rsid w:val="00E22FDB"/>
    <w:rsid w:val="00E34147"/>
    <w:rsid w:val="00E536B3"/>
    <w:rsid w:val="00E579F4"/>
    <w:rsid w:val="00E604FE"/>
    <w:rsid w:val="00EA3692"/>
    <w:rsid w:val="00EA41A8"/>
    <w:rsid w:val="00EA5596"/>
    <w:rsid w:val="00ED198F"/>
    <w:rsid w:val="00EF2D23"/>
    <w:rsid w:val="00EF62E6"/>
    <w:rsid w:val="00F005AB"/>
    <w:rsid w:val="00F0280B"/>
    <w:rsid w:val="00F15E51"/>
    <w:rsid w:val="00F431B8"/>
    <w:rsid w:val="00F43B7E"/>
    <w:rsid w:val="00F4519E"/>
    <w:rsid w:val="00F67C89"/>
    <w:rsid w:val="00F77256"/>
    <w:rsid w:val="00F87D18"/>
    <w:rsid w:val="00FC264C"/>
    <w:rsid w:val="00FC3181"/>
    <w:rsid w:val="00FE4434"/>
    <w:rsid w:val="00FF5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3494B"/>
    <w:rPr>
      <w:sz w:val="24"/>
      <w:lang w:val="en-GB" w:eastAsia="fr-FR"/>
    </w:rPr>
  </w:style>
  <w:style w:type="paragraph" w:styleId="Titolo1">
    <w:name w:val="heading 1"/>
    <w:basedOn w:val="Normale"/>
    <w:next w:val="Normale"/>
    <w:qFormat/>
    <w:pPr>
      <w:keepNext/>
      <w:outlineLvl w:val="0"/>
    </w:pPr>
    <w:rPr>
      <w:rFonts w:ascii="Times New Roman" w:eastAsia="Times New Roman" w:hAnsi="Times New Roman"/>
      <w:sz w:val="28"/>
      <w:u w:val="single"/>
    </w:rPr>
  </w:style>
  <w:style w:type="paragraph" w:styleId="Titolo2">
    <w:name w:val="heading 2"/>
    <w:basedOn w:val="Normale"/>
    <w:next w:val="Normale"/>
    <w:qFormat/>
    <w:pPr>
      <w:keepNext/>
      <w:jc w:val="center"/>
      <w:outlineLvl w:val="1"/>
    </w:pPr>
    <w:rPr>
      <w:rFonts w:ascii="Times New Roman" w:eastAsia="Times New Roman" w:hAnsi="Times New Roman"/>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D5711"/>
    <w:rPr>
      <w:rFonts w:ascii="Tahoma" w:hAnsi="Tahoma" w:cs="Tahoma"/>
      <w:sz w:val="16"/>
      <w:szCs w:val="16"/>
    </w:rPr>
  </w:style>
  <w:style w:type="character" w:styleId="Rimandocommento">
    <w:name w:val="annotation reference"/>
    <w:semiHidden/>
    <w:rsid w:val="00617AED"/>
    <w:rPr>
      <w:sz w:val="16"/>
      <w:szCs w:val="16"/>
    </w:rPr>
  </w:style>
  <w:style w:type="paragraph" w:styleId="Testocommento">
    <w:name w:val="annotation text"/>
    <w:basedOn w:val="Normale"/>
    <w:semiHidden/>
    <w:rsid w:val="00617AED"/>
    <w:rPr>
      <w:sz w:val="20"/>
    </w:rPr>
  </w:style>
  <w:style w:type="paragraph" w:styleId="Soggettocommento">
    <w:name w:val="annotation subject"/>
    <w:basedOn w:val="Testocommento"/>
    <w:next w:val="Testocommento"/>
    <w:semiHidden/>
    <w:rsid w:val="00617AED"/>
    <w:rPr>
      <w:b/>
      <w:bCs/>
    </w:rPr>
  </w:style>
  <w:style w:type="character" w:styleId="Collegamentoipertestuale">
    <w:name w:val="Hyperlink"/>
    <w:rsid w:val="00EF62E6"/>
    <w:rPr>
      <w:color w:val="0000FF"/>
      <w:u w:val="single"/>
    </w:rPr>
  </w:style>
  <w:style w:type="paragraph" w:styleId="Intestazione">
    <w:name w:val="header"/>
    <w:basedOn w:val="Normale"/>
    <w:link w:val="IntestazioneCarattere"/>
    <w:rsid w:val="00E536B3"/>
    <w:pPr>
      <w:tabs>
        <w:tab w:val="center" w:pos="4153"/>
        <w:tab w:val="right" w:pos="8306"/>
      </w:tabs>
    </w:pPr>
  </w:style>
  <w:style w:type="paragraph" w:styleId="Pidipagina">
    <w:name w:val="footer"/>
    <w:basedOn w:val="Normale"/>
    <w:rsid w:val="00E536B3"/>
    <w:pPr>
      <w:tabs>
        <w:tab w:val="center" w:pos="4153"/>
        <w:tab w:val="right" w:pos="8306"/>
      </w:tabs>
    </w:pPr>
  </w:style>
  <w:style w:type="character" w:customStyle="1" w:styleId="IntestazioneCarattere">
    <w:name w:val="Intestazione Carattere"/>
    <w:link w:val="Intestazione"/>
    <w:rsid w:val="00C71E2A"/>
    <w:rPr>
      <w:sz w:val="24"/>
      <w:lang w:val="fr-FR" w:eastAsia="fr-FR"/>
    </w:rPr>
  </w:style>
  <w:style w:type="paragraph" w:styleId="Paragrafoelenco">
    <w:name w:val="List Paragraph"/>
    <w:basedOn w:val="Normale"/>
    <w:uiPriority w:val="34"/>
    <w:qFormat/>
    <w:rsid w:val="005575D0"/>
    <w:pPr>
      <w:ind w:left="720"/>
      <w:contextualSpacing/>
    </w:pPr>
  </w:style>
  <w:style w:type="character" w:customStyle="1" w:styleId="hps">
    <w:name w:val="hps"/>
    <w:basedOn w:val="Carpredefinitoparagrafo"/>
    <w:rsid w:val="00DC5C6E"/>
  </w:style>
  <w:style w:type="character" w:customStyle="1" w:styleId="publication-title3">
    <w:name w:val="publication-title3"/>
    <w:basedOn w:val="Carpredefinitoparagrafo"/>
    <w:rsid w:val="00EA41A8"/>
  </w:style>
  <w:style w:type="table" w:styleId="Grigliatabella">
    <w:name w:val="Table Grid"/>
    <w:basedOn w:val="Tabellanormale"/>
    <w:rsid w:val="00AE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3494B"/>
    <w:rPr>
      <w:sz w:val="24"/>
      <w:lang w:val="en-GB" w:eastAsia="fr-FR"/>
    </w:rPr>
  </w:style>
  <w:style w:type="paragraph" w:styleId="Titolo1">
    <w:name w:val="heading 1"/>
    <w:basedOn w:val="Normale"/>
    <w:next w:val="Normale"/>
    <w:qFormat/>
    <w:pPr>
      <w:keepNext/>
      <w:outlineLvl w:val="0"/>
    </w:pPr>
    <w:rPr>
      <w:rFonts w:ascii="Times New Roman" w:eastAsia="Times New Roman" w:hAnsi="Times New Roman"/>
      <w:sz w:val="28"/>
      <w:u w:val="single"/>
    </w:rPr>
  </w:style>
  <w:style w:type="paragraph" w:styleId="Titolo2">
    <w:name w:val="heading 2"/>
    <w:basedOn w:val="Normale"/>
    <w:next w:val="Normale"/>
    <w:qFormat/>
    <w:pPr>
      <w:keepNext/>
      <w:jc w:val="center"/>
      <w:outlineLvl w:val="1"/>
    </w:pPr>
    <w:rPr>
      <w:rFonts w:ascii="Times New Roman" w:eastAsia="Times New Roman" w:hAnsi="Times New Roman"/>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D5711"/>
    <w:rPr>
      <w:rFonts w:ascii="Tahoma" w:hAnsi="Tahoma" w:cs="Tahoma"/>
      <w:sz w:val="16"/>
      <w:szCs w:val="16"/>
    </w:rPr>
  </w:style>
  <w:style w:type="character" w:styleId="Rimandocommento">
    <w:name w:val="annotation reference"/>
    <w:semiHidden/>
    <w:rsid w:val="00617AED"/>
    <w:rPr>
      <w:sz w:val="16"/>
      <w:szCs w:val="16"/>
    </w:rPr>
  </w:style>
  <w:style w:type="paragraph" w:styleId="Testocommento">
    <w:name w:val="annotation text"/>
    <w:basedOn w:val="Normale"/>
    <w:semiHidden/>
    <w:rsid w:val="00617AED"/>
    <w:rPr>
      <w:sz w:val="20"/>
    </w:rPr>
  </w:style>
  <w:style w:type="paragraph" w:styleId="Soggettocommento">
    <w:name w:val="annotation subject"/>
    <w:basedOn w:val="Testocommento"/>
    <w:next w:val="Testocommento"/>
    <w:semiHidden/>
    <w:rsid w:val="00617AED"/>
    <w:rPr>
      <w:b/>
      <w:bCs/>
    </w:rPr>
  </w:style>
  <w:style w:type="character" w:styleId="Collegamentoipertestuale">
    <w:name w:val="Hyperlink"/>
    <w:rsid w:val="00EF62E6"/>
    <w:rPr>
      <w:color w:val="0000FF"/>
      <w:u w:val="single"/>
    </w:rPr>
  </w:style>
  <w:style w:type="paragraph" w:styleId="Intestazione">
    <w:name w:val="header"/>
    <w:basedOn w:val="Normale"/>
    <w:link w:val="IntestazioneCarattere"/>
    <w:rsid w:val="00E536B3"/>
    <w:pPr>
      <w:tabs>
        <w:tab w:val="center" w:pos="4153"/>
        <w:tab w:val="right" w:pos="8306"/>
      </w:tabs>
    </w:pPr>
  </w:style>
  <w:style w:type="paragraph" w:styleId="Pidipagina">
    <w:name w:val="footer"/>
    <w:basedOn w:val="Normale"/>
    <w:rsid w:val="00E536B3"/>
    <w:pPr>
      <w:tabs>
        <w:tab w:val="center" w:pos="4153"/>
        <w:tab w:val="right" w:pos="8306"/>
      </w:tabs>
    </w:pPr>
  </w:style>
  <w:style w:type="character" w:customStyle="1" w:styleId="IntestazioneCarattere">
    <w:name w:val="Intestazione Carattere"/>
    <w:link w:val="Intestazione"/>
    <w:rsid w:val="00C71E2A"/>
    <w:rPr>
      <w:sz w:val="24"/>
      <w:lang w:val="fr-FR" w:eastAsia="fr-FR"/>
    </w:rPr>
  </w:style>
  <w:style w:type="paragraph" w:styleId="Paragrafoelenco">
    <w:name w:val="List Paragraph"/>
    <w:basedOn w:val="Normale"/>
    <w:uiPriority w:val="34"/>
    <w:qFormat/>
    <w:rsid w:val="005575D0"/>
    <w:pPr>
      <w:ind w:left="720"/>
      <w:contextualSpacing/>
    </w:pPr>
  </w:style>
  <w:style w:type="character" w:customStyle="1" w:styleId="hps">
    <w:name w:val="hps"/>
    <w:basedOn w:val="Carpredefinitoparagrafo"/>
    <w:rsid w:val="00DC5C6E"/>
  </w:style>
  <w:style w:type="character" w:customStyle="1" w:styleId="publication-title3">
    <w:name w:val="publication-title3"/>
    <w:basedOn w:val="Carpredefinitoparagrafo"/>
    <w:rsid w:val="00EA41A8"/>
  </w:style>
  <w:style w:type="table" w:styleId="Grigliatabella">
    <w:name w:val="Table Grid"/>
    <w:basedOn w:val="Tabellanormale"/>
    <w:rsid w:val="00AE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93443">
      <w:bodyDiv w:val="1"/>
      <w:marLeft w:val="0"/>
      <w:marRight w:val="0"/>
      <w:marTop w:val="0"/>
      <w:marBottom w:val="0"/>
      <w:divBdr>
        <w:top w:val="none" w:sz="0" w:space="0" w:color="auto"/>
        <w:left w:val="none" w:sz="0" w:space="0" w:color="auto"/>
        <w:bottom w:val="none" w:sz="0" w:space="0" w:color="auto"/>
        <w:right w:val="none" w:sz="0" w:space="0" w:color="auto"/>
      </w:divBdr>
    </w:div>
    <w:div w:id="460615909">
      <w:bodyDiv w:val="1"/>
      <w:marLeft w:val="0"/>
      <w:marRight w:val="0"/>
      <w:marTop w:val="0"/>
      <w:marBottom w:val="0"/>
      <w:divBdr>
        <w:top w:val="none" w:sz="0" w:space="0" w:color="auto"/>
        <w:left w:val="none" w:sz="0" w:space="0" w:color="auto"/>
        <w:bottom w:val="none" w:sz="0" w:space="0" w:color="auto"/>
        <w:right w:val="none" w:sz="0" w:space="0" w:color="auto"/>
      </w:divBdr>
      <w:divsChild>
        <w:div w:id="745345393">
          <w:marLeft w:val="0"/>
          <w:marRight w:val="0"/>
          <w:marTop w:val="0"/>
          <w:marBottom w:val="0"/>
          <w:divBdr>
            <w:top w:val="none" w:sz="0" w:space="0" w:color="auto"/>
            <w:left w:val="none" w:sz="0" w:space="0" w:color="auto"/>
            <w:bottom w:val="none" w:sz="0" w:space="0" w:color="auto"/>
            <w:right w:val="none" w:sz="0" w:space="0" w:color="auto"/>
          </w:divBdr>
          <w:divsChild>
            <w:div w:id="843058225">
              <w:marLeft w:val="2400"/>
              <w:marRight w:val="2400"/>
              <w:marTop w:val="0"/>
              <w:marBottom w:val="0"/>
              <w:divBdr>
                <w:top w:val="none" w:sz="0" w:space="0" w:color="auto"/>
                <w:left w:val="none" w:sz="0" w:space="0" w:color="auto"/>
                <w:bottom w:val="none" w:sz="0" w:space="0" w:color="auto"/>
                <w:right w:val="none" w:sz="0" w:space="0" w:color="auto"/>
              </w:divBdr>
            </w:div>
          </w:divsChild>
        </w:div>
      </w:divsChild>
    </w:div>
    <w:div w:id="649401754">
      <w:bodyDiv w:val="1"/>
      <w:marLeft w:val="0"/>
      <w:marRight w:val="0"/>
      <w:marTop w:val="0"/>
      <w:marBottom w:val="0"/>
      <w:divBdr>
        <w:top w:val="none" w:sz="0" w:space="0" w:color="auto"/>
        <w:left w:val="none" w:sz="0" w:space="0" w:color="auto"/>
        <w:bottom w:val="none" w:sz="0" w:space="0" w:color="auto"/>
        <w:right w:val="none" w:sz="0" w:space="0" w:color="auto"/>
      </w:divBdr>
    </w:div>
    <w:div w:id="958999442">
      <w:bodyDiv w:val="1"/>
      <w:marLeft w:val="0"/>
      <w:marRight w:val="0"/>
      <w:marTop w:val="0"/>
      <w:marBottom w:val="0"/>
      <w:divBdr>
        <w:top w:val="none" w:sz="0" w:space="0" w:color="auto"/>
        <w:left w:val="none" w:sz="0" w:space="0" w:color="auto"/>
        <w:bottom w:val="none" w:sz="0" w:space="0" w:color="auto"/>
        <w:right w:val="none" w:sz="0" w:space="0" w:color="auto"/>
      </w:divBdr>
      <w:divsChild>
        <w:div w:id="1456480301">
          <w:marLeft w:val="547"/>
          <w:marRight w:val="0"/>
          <w:marTop w:val="0"/>
          <w:marBottom w:val="0"/>
          <w:divBdr>
            <w:top w:val="none" w:sz="0" w:space="0" w:color="auto"/>
            <w:left w:val="none" w:sz="0" w:space="0" w:color="auto"/>
            <w:bottom w:val="none" w:sz="0" w:space="0" w:color="auto"/>
            <w:right w:val="none" w:sz="0" w:space="0" w:color="auto"/>
          </w:divBdr>
        </w:div>
      </w:divsChild>
    </w:div>
    <w:div w:id="1518694792">
      <w:bodyDiv w:val="1"/>
      <w:marLeft w:val="0"/>
      <w:marRight w:val="0"/>
      <w:marTop w:val="0"/>
      <w:marBottom w:val="0"/>
      <w:divBdr>
        <w:top w:val="none" w:sz="0" w:space="0" w:color="auto"/>
        <w:left w:val="none" w:sz="0" w:space="0" w:color="auto"/>
        <w:bottom w:val="none" w:sz="0" w:space="0" w:color="auto"/>
        <w:right w:val="none" w:sz="0" w:space="0" w:color="auto"/>
      </w:divBdr>
    </w:div>
    <w:div w:id="1594431267">
      <w:bodyDiv w:val="1"/>
      <w:marLeft w:val="0"/>
      <w:marRight w:val="0"/>
      <w:marTop w:val="0"/>
      <w:marBottom w:val="0"/>
      <w:divBdr>
        <w:top w:val="none" w:sz="0" w:space="0" w:color="auto"/>
        <w:left w:val="none" w:sz="0" w:space="0" w:color="auto"/>
        <w:bottom w:val="none" w:sz="0" w:space="0" w:color="auto"/>
        <w:right w:val="none" w:sz="0" w:space="0" w:color="auto"/>
      </w:divBdr>
      <w:divsChild>
        <w:div w:id="1148940865">
          <w:marLeft w:val="0"/>
          <w:marRight w:val="0"/>
          <w:marTop w:val="0"/>
          <w:marBottom w:val="0"/>
          <w:divBdr>
            <w:top w:val="none" w:sz="0" w:space="0" w:color="auto"/>
            <w:left w:val="none" w:sz="0" w:space="0" w:color="auto"/>
            <w:bottom w:val="none" w:sz="0" w:space="0" w:color="auto"/>
            <w:right w:val="none" w:sz="0" w:space="0" w:color="auto"/>
          </w:divBdr>
          <w:divsChild>
            <w:div w:id="1185556117">
              <w:marLeft w:val="2400"/>
              <w:marRight w:val="2400"/>
              <w:marTop w:val="0"/>
              <w:marBottom w:val="0"/>
              <w:divBdr>
                <w:top w:val="none" w:sz="0" w:space="0" w:color="auto"/>
                <w:left w:val="none" w:sz="0" w:space="0" w:color="auto"/>
                <w:bottom w:val="none" w:sz="0" w:space="0" w:color="auto"/>
                <w:right w:val="none" w:sz="0" w:space="0" w:color="auto"/>
              </w:divBdr>
            </w:div>
          </w:divsChild>
        </w:div>
      </w:divsChild>
    </w:div>
    <w:div w:id="1689718682">
      <w:bodyDiv w:val="1"/>
      <w:marLeft w:val="0"/>
      <w:marRight w:val="0"/>
      <w:marTop w:val="0"/>
      <w:marBottom w:val="0"/>
      <w:divBdr>
        <w:top w:val="none" w:sz="0" w:space="0" w:color="auto"/>
        <w:left w:val="none" w:sz="0" w:space="0" w:color="auto"/>
        <w:bottom w:val="none" w:sz="0" w:space="0" w:color="auto"/>
        <w:right w:val="none" w:sz="0" w:space="0" w:color="auto"/>
      </w:divBdr>
    </w:div>
    <w:div w:id="1865174106">
      <w:bodyDiv w:val="1"/>
      <w:marLeft w:val="0"/>
      <w:marRight w:val="0"/>
      <w:marTop w:val="0"/>
      <w:marBottom w:val="0"/>
      <w:divBdr>
        <w:top w:val="none" w:sz="0" w:space="0" w:color="auto"/>
        <w:left w:val="none" w:sz="0" w:space="0" w:color="auto"/>
        <w:bottom w:val="none" w:sz="0" w:space="0" w:color="auto"/>
        <w:right w:val="none" w:sz="0" w:space="0" w:color="auto"/>
      </w:divBdr>
      <w:divsChild>
        <w:div w:id="176699563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lla.strada@unipv.it"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2017-08-23T06:32:07+00:00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4.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B8FAF-6673-425E-B330-83843FEF53A7}"/>
</file>

<file path=customXml/itemProps2.xml><?xml version="1.0" encoding="utf-8"?>
<ds:datastoreItem xmlns:ds="http://schemas.openxmlformats.org/officeDocument/2006/customXml" ds:itemID="{76CDBB70-C684-4BC0-933D-580EBFCCF9C6}"/>
</file>

<file path=customXml/itemProps3.xml><?xml version="1.0" encoding="utf-8"?>
<ds:datastoreItem xmlns:ds="http://schemas.openxmlformats.org/officeDocument/2006/customXml" ds:itemID="{A446CCE9-9E02-4D4A-A969-E9A2C6DA70B4}"/>
</file>

<file path=customXml/itemProps4.xml><?xml version="1.0" encoding="utf-8"?>
<ds:datastoreItem xmlns:ds="http://schemas.openxmlformats.org/officeDocument/2006/customXml" ds:itemID="{3310B7C6-1D55-4B80-A533-5271BA7939CF}"/>
</file>

<file path=docProps/app.xml><?xml version="1.0" encoding="utf-8"?>
<Properties xmlns="http://schemas.openxmlformats.org/officeDocument/2006/extended-properties" xmlns:vt="http://schemas.openxmlformats.org/officeDocument/2006/docPropsVTypes">
  <Template>Normal</Template>
  <TotalTime>1</TotalTime>
  <Pages>7</Pages>
  <Words>2419</Words>
  <Characters>13793</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THIS IS THE TITLE OF YOUR ABSTRACT</vt:lpstr>
      <vt:lpstr>THIS IS THE TITLE OF YOUR ABSTRACT</vt:lpstr>
    </vt:vector>
  </TitlesOfParts>
  <Company>GANIL</Company>
  <LinksUpToDate>false</LinksUpToDate>
  <CharactersWithSpaces>16180</CharactersWithSpaces>
  <SharedDoc>false</SharedDoc>
  <HLinks>
    <vt:vector size="6" baseType="variant">
      <vt:variant>
        <vt:i4>65635</vt:i4>
      </vt:variant>
      <vt:variant>
        <vt:i4>0</vt:i4>
      </vt:variant>
      <vt:variant>
        <vt:i4>0</vt:i4>
      </vt:variant>
      <vt:variant>
        <vt:i4>5</vt:i4>
      </vt:variant>
      <vt:variant>
        <vt:lpwstr>mailto:lucilla.strada@unipv.it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ABSTRACT</dc:title>
  <dc:creator>Danas Ridikas</dc:creator>
  <cp:keywords/>
  <cp:lastModifiedBy>Lucilla</cp:lastModifiedBy>
  <cp:revision>2</cp:revision>
  <cp:lastPrinted>2009-01-26T17:11:00Z</cp:lastPrinted>
  <dcterms:created xsi:type="dcterms:W3CDTF">2014-10-20T12:06:00Z</dcterms:created>
  <dcterms:modified xsi:type="dcterms:W3CDTF">2014-10-20T12:06:00Z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